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D9C" w:rsidRPr="00E73D9C" w:rsidRDefault="00E73D9C" w:rsidP="00E73D9C">
      <w:pPr>
        <w:ind w:firstLine="567"/>
        <w:jc w:val="both"/>
        <w:rPr>
          <w:sz w:val="26"/>
          <w:szCs w:val="26"/>
        </w:rPr>
      </w:pPr>
      <w:bookmarkStart w:id="0" w:name="_GoBack"/>
      <w:bookmarkEnd w:id="0"/>
      <w:r w:rsidRPr="00E73D9C">
        <w:rPr>
          <w:rFonts w:eastAsia="Calibri"/>
          <w:sz w:val="26"/>
          <w:szCs w:val="26"/>
          <w:lang w:eastAsia="en-US"/>
        </w:rPr>
        <w:t>2.6. </w:t>
      </w:r>
      <w:bookmarkStart w:id="1" w:name="Par143"/>
      <w:bookmarkEnd w:id="1"/>
      <w:r w:rsidRPr="00E73D9C">
        <w:rPr>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w:t>
      </w:r>
    </w:p>
    <w:p w:rsidR="00E73D9C" w:rsidRPr="00E73D9C" w:rsidRDefault="00E73D9C" w:rsidP="00E73D9C">
      <w:pPr>
        <w:ind w:firstLine="567"/>
        <w:jc w:val="both"/>
        <w:rPr>
          <w:sz w:val="26"/>
          <w:szCs w:val="26"/>
        </w:rPr>
      </w:pPr>
      <w:r w:rsidRPr="00E73D9C">
        <w:rPr>
          <w:sz w:val="26"/>
          <w:szCs w:val="26"/>
        </w:rPr>
        <w:t xml:space="preserve">2.6.1. Для получения муниципальной услуги заявитель подает в уполномоченный орган по месту нахождения земельного участка заявление о </w:t>
      </w:r>
      <w:r w:rsidRPr="00E73D9C">
        <w:rPr>
          <w:rFonts w:eastAsia="Arial"/>
          <w:sz w:val="26"/>
          <w:szCs w:val="26"/>
          <w:shd w:val="clear" w:color="auto" w:fill="FFFFFF"/>
        </w:rPr>
        <w:t>признании садового дома жилым домом и жилого дома садовым домом</w:t>
      </w:r>
      <w:r w:rsidRPr="00E73D9C">
        <w:rPr>
          <w:sz w:val="26"/>
          <w:szCs w:val="26"/>
        </w:rPr>
        <w:t xml:space="preserve"> (далее - заявление) по форме согласно приложения №1 к настоящему административному регламенту.</w:t>
      </w:r>
    </w:p>
    <w:p w:rsidR="00E73D9C" w:rsidRPr="00E73D9C" w:rsidRDefault="00E73D9C" w:rsidP="00E73D9C">
      <w:pPr>
        <w:ind w:firstLine="567"/>
        <w:jc w:val="both"/>
        <w:rPr>
          <w:sz w:val="26"/>
          <w:szCs w:val="26"/>
        </w:rPr>
      </w:pPr>
      <w:r w:rsidRPr="00E73D9C">
        <w:rPr>
          <w:sz w:val="26"/>
          <w:szCs w:val="26"/>
        </w:rPr>
        <w:t>2.6.2. К заявлению прилагаются следующие документы:</w:t>
      </w:r>
    </w:p>
    <w:p w:rsidR="00E73D9C" w:rsidRPr="00E73D9C" w:rsidRDefault="00E73D9C" w:rsidP="00E73D9C">
      <w:pPr>
        <w:ind w:firstLine="567"/>
        <w:jc w:val="both"/>
        <w:rPr>
          <w:sz w:val="26"/>
          <w:szCs w:val="26"/>
        </w:rPr>
      </w:pPr>
      <w:r w:rsidRPr="00E73D9C">
        <w:rPr>
          <w:sz w:val="26"/>
          <w:szCs w:val="26"/>
        </w:rPr>
        <w:t>2.6.2. Документ, подтверждающий полномочия представителя заявителя, в случае, если заявление подается представителем заявителя;</w:t>
      </w:r>
    </w:p>
    <w:p w:rsidR="00E73D9C" w:rsidRPr="00E73D9C" w:rsidRDefault="00E73D9C" w:rsidP="00E73D9C">
      <w:pPr>
        <w:ind w:firstLine="567"/>
        <w:jc w:val="both"/>
        <w:rPr>
          <w:sz w:val="26"/>
          <w:szCs w:val="26"/>
        </w:rPr>
      </w:pPr>
      <w:r w:rsidRPr="00E73D9C">
        <w:rPr>
          <w:sz w:val="26"/>
          <w:szCs w:val="26"/>
        </w:rPr>
        <w:t>2.6.2.1.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E73D9C" w:rsidRPr="00E73D9C" w:rsidRDefault="00E73D9C" w:rsidP="00E73D9C">
      <w:pPr>
        <w:ind w:firstLine="567"/>
        <w:jc w:val="both"/>
        <w:rPr>
          <w:sz w:val="26"/>
          <w:szCs w:val="26"/>
        </w:rPr>
      </w:pPr>
      <w:r w:rsidRPr="00E73D9C">
        <w:rPr>
          <w:sz w:val="26"/>
          <w:szCs w:val="26"/>
        </w:rPr>
        <w:t>2.6.2.2.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№384-ФЗ «Технический регламент о безопасности зданий и сооружений» (далее - Федеральный закон №384-ФЗ),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E73D9C" w:rsidRPr="00E73D9C" w:rsidRDefault="00E73D9C" w:rsidP="00E73D9C">
      <w:pPr>
        <w:ind w:firstLine="567"/>
        <w:jc w:val="both"/>
        <w:rPr>
          <w:sz w:val="26"/>
          <w:szCs w:val="26"/>
        </w:rPr>
      </w:pPr>
      <w:r w:rsidRPr="00E73D9C">
        <w:rPr>
          <w:sz w:val="26"/>
          <w:szCs w:val="26"/>
        </w:rPr>
        <w:t>2.6.2.3. Нотариально удостоверенное согласие указанных лиц на признание садового дома жилым домом и жилого дома садовым домом в случае, если садовый дом или жилой дом обременен правами третьих лиц.</w:t>
      </w:r>
    </w:p>
    <w:p w:rsidR="00E73D9C" w:rsidRPr="00E73D9C" w:rsidRDefault="00E73D9C" w:rsidP="00E73D9C">
      <w:pPr>
        <w:ind w:firstLine="567"/>
        <w:jc w:val="both"/>
        <w:rPr>
          <w:rFonts w:eastAsia="Calibri"/>
          <w:sz w:val="26"/>
          <w:szCs w:val="26"/>
          <w:lang w:eastAsia="en-US"/>
        </w:rPr>
      </w:pPr>
      <w:r w:rsidRPr="00E73D9C">
        <w:rPr>
          <w:rFonts w:eastAsia="Calibri"/>
          <w:sz w:val="26"/>
          <w:szCs w:val="26"/>
          <w:lang w:eastAsia="en-US"/>
        </w:rPr>
        <w:t>2.6.3. Заявитель вправе не представлять самостоятельно следующие документы, которые находятся в распоряжении иных органов:</w:t>
      </w:r>
    </w:p>
    <w:p w:rsidR="00E73D9C" w:rsidRPr="00E73D9C" w:rsidRDefault="00E73D9C" w:rsidP="00E73D9C">
      <w:pPr>
        <w:ind w:firstLine="567"/>
        <w:jc w:val="both"/>
        <w:rPr>
          <w:rFonts w:eastAsia="Calibri"/>
          <w:sz w:val="26"/>
          <w:szCs w:val="26"/>
          <w:lang w:eastAsia="en-US"/>
        </w:rPr>
      </w:pPr>
      <w:r w:rsidRPr="00E73D9C">
        <w:rPr>
          <w:rFonts w:eastAsia="Calibri"/>
          <w:sz w:val="26"/>
          <w:szCs w:val="26"/>
          <w:lang w:eastAsia="en-US"/>
        </w:rPr>
        <w:t>выписку из ЕГРН, содержащую сведения о зарегистрированных правах заявителя на садовый дом или жилой дом.</w:t>
      </w:r>
    </w:p>
    <w:p w:rsidR="00E73D9C" w:rsidRPr="00E73D9C" w:rsidRDefault="00E73D9C" w:rsidP="00E73D9C">
      <w:pPr>
        <w:ind w:firstLine="567"/>
        <w:jc w:val="both"/>
        <w:rPr>
          <w:rFonts w:eastAsia="Calibri"/>
          <w:sz w:val="26"/>
          <w:szCs w:val="26"/>
          <w:lang w:eastAsia="en-US"/>
        </w:rPr>
      </w:pPr>
      <w:r w:rsidRPr="00E73D9C">
        <w:rPr>
          <w:rFonts w:eastAsia="Calibri"/>
          <w:sz w:val="26"/>
          <w:szCs w:val="26"/>
          <w:lang w:eastAsia="en-US"/>
        </w:rPr>
        <w:t>В случае, если заявление подается через МФЦ, документы могут быть запрошены специалистами МФЦ (при наличии технической возможности).</w:t>
      </w:r>
    </w:p>
    <w:p w:rsidR="00E73D9C" w:rsidRPr="00E73D9C" w:rsidRDefault="00E73D9C" w:rsidP="00E73D9C">
      <w:pPr>
        <w:ind w:firstLine="567"/>
        <w:jc w:val="both"/>
        <w:rPr>
          <w:rFonts w:eastAsia="Calibri"/>
          <w:sz w:val="26"/>
          <w:szCs w:val="26"/>
        </w:rPr>
      </w:pPr>
      <w:r w:rsidRPr="00E73D9C">
        <w:rPr>
          <w:rFonts w:eastAsia="Calibri"/>
          <w:sz w:val="26"/>
          <w:szCs w:val="26"/>
        </w:rPr>
        <w:t>2.6.4. Заявление и документы, указанные в пункте 2.6.2 настоящего административного регламента, могут быть представлены заявителем или уполномоченным представителем заявителя следующими способами:</w:t>
      </w:r>
    </w:p>
    <w:p w:rsidR="00E73D9C" w:rsidRPr="00E73D9C" w:rsidRDefault="00E73D9C" w:rsidP="00E73D9C">
      <w:pPr>
        <w:ind w:firstLine="567"/>
        <w:jc w:val="both"/>
        <w:rPr>
          <w:rFonts w:eastAsia="Calibri"/>
          <w:sz w:val="26"/>
          <w:szCs w:val="26"/>
        </w:rPr>
      </w:pPr>
      <w:r w:rsidRPr="00E73D9C">
        <w:rPr>
          <w:rFonts w:eastAsia="Calibri"/>
          <w:sz w:val="26"/>
          <w:szCs w:val="26"/>
        </w:rPr>
        <w:t>непосредственно при обращении в уполномоченный орган</w:t>
      </w:r>
      <w:r w:rsidRPr="00E73D9C">
        <w:rPr>
          <w:rFonts w:eastAsia="Calibri"/>
          <w:sz w:val="26"/>
          <w:szCs w:val="26"/>
          <w:lang w:eastAsia="en-US"/>
        </w:rPr>
        <w:t>;</w:t>
      </w:r>
    </w:p>
    <w:p w:rsidR="00E73D9C" w:rsidRPr="00E73D9C" w:rsidRDefault="00E73D9C" w:rsidP="00E73D9C">
      <w:pPr>
        <w:ind w:firstLine="567"/>
        <w:jc w:val="both"/>
        <w:rPr>
          <w:rFonts w:eastAsia="Calibri"/>
          <w:sz w:val="26"/>
          <w:szCs w:val="26"/>
        </w:rPr>
      </w:pPr>
      <w:r w:rsidRPr="00E73D9C">
        <w:rPr>
          <w:rFonts w:eastAsia="Calibri"/>
          <w:sz w:val="26"/>
          <w:szCs w:val="26"/>
        </w:rPr>
        <w:t>непосредственно при обращении в МФЦ в соответствии с соглашением о взаимодействии между МФЦ и уполномоченным органом;</w:t>
      </w:r>
    </w:p>
    <w:p w:rsidR="00E73D9C" w:rsidRPr="00E73D9C" w:rsidRDefault="00E73D9C" w:rsidP="00E73D9C">
      <w:pPr>
        <w:ind w:firstLine="567"/>
        <w:jc w:val="both"/>
        <w:rPr>
          <w:rFonts w:eastAsia="Calibri"/>
          <w:sz w:val="26"/>
          <w:szCs w:val="26"/>
        </w:rPr>
      </w:pPr>
      <w:r w:rsidRPr="00E73D9C">
        <w:rPr>
          <w:rFonts w:eastAsia="Calibri"/>
          <w:sz w:val="26"/>
          <w:szCs w:val="26"/>
        </w:rPr>
        <w:t>посредством почтовой связи в адрес уполномоченного органа;</w:t>
      </w:r>
    </w:p>
    <w:p w:rsidR="00E73D9C" w:rsidRPr="00E73D9C" w:rsidRDefault="00E73D9C" w:rsidP="00E73D9C">
      <w:pPr>
        <w:ind w:firstLine="567"/>
        <w:jc w:val="both"/>
        <w:rPr>
          <w:rFonts w:eastAsia="Calibri"/>
          <w:sz w:val="26"/>
          <w:szCs w:val="26"/>
        </w:rPr>
      </w:pPr>
      <w:r w:rsidRPr="00E73D9C">
        <w:rPr>
          <w:rFonts w:eastAsia="Calibri"/>
          <w:sz w:val="26"/>
          <w:szCs w:val="26"/>
        </w:rPr>
        <w:t>в форме электронных документов по адресу электронной почты уполномоченного органа или с помощью ЕПГУ, РПГУ (при наличии технической возможности).</w:t>
      </w:r>
    </w:p>
    <w:p w:rsidR="00E73D9C" w:rsidRPr="00E73D9C" w:rsidRDefault="00E73D9C" w:rsidP="00E73D9C">
      <w:pPr>
        <w:ind w:firstLine="567"/>
        <w:jc w:val="both"/>
        <w:rPr>
          <w:rFonts w:eastAsia="Calibri"/>
          <w:sz w:val="26"/>
          <w:szCs w:val="26"/>
        </w:rPr>
      </w:pPr>
      <w:r w:rsidRPr="00E73D9C">
        <w:rPr>
          <w:rFonts w:eastAsia="Calibri"/>
          <w:sz w:val="26"/>
          <w:szCs w:val="26"/>
        </w:rPr>
        <w:lastRenderedPageBreak/>
        <w:t xml:space="preserve">Электронные документы подписываются в соответствии с требованиями Федерального </w:t>
      </w:r>
      <w:hyperlink r:id="rId4" w:history="1">
        <w:r w:rsidRPr="00E73D9C">
          <w:rPr>
            <w:rFonts w:eastAsia="Calibri"/>
            <w:sz w:val="26"/>
            <w:szCs w:val="26"/>
          </w:rPr>
          <w:t>закона</w:t>
        </w:r>
      </w:hyperlink>
      <w:r w:rsidRPr="00E73D9C">
        <w:rPr>
          <w:rFonts w:eastAsia="Calibri"/>
          <w:sz w:val="26"/>
          <w:szCs w:val="26"/>
        </w:rPr>
        <w:t xml:space="preserve"> от 06.04.2011 №63-ФЗ «Об электронной подписи» (далее - Федеральный закон №63-ФЗ) и статьями 21.1 и </w:t>
      </w:r>
      <w:hyperlink r:id="rId5" w:history="1">
        <w:r w:rsidRPr="00E73D9C">
          <w:rPr>
            <w:rFonts w:eastAsia="Calibri"/>
            <w:sz w:val="26"/>
            <w:szCs w:val="26"/>
          </w:rPr>
          <w:t>21.2</w:t>
        </w:r>
      </w:hyperlink>
      <w:r w:rsidRPr="00E73D9C">
        <w:rPr>
          <w:rFonts w:eastAsia="Calibri"/>
          <w:sz w:val="26"/>
          <w:szCs w:val="26"/>
        </w:rPr>
        <w:t xml:space="preserve"> Федерального закона от 27.07.2010 №210-ФЗ</w:t>
      </w:r>
      <w:r w:rsidRPr="00E73D9C">
        <w:rPr>
          <w:rFonts w:eastAsia="Calibri"/>
          <w:sz w:val="26"/>
          <w:szCs w:val="26"/>
          <w:lang w:eastAsia="en-US"/>
        </w:rPr>
        <w:t xml:space="preserve">  «</w:t>
      </w:r>
      <w:r w:rsidRPr="00E73D9C">
        <w:rPr>
          <w:rFonts w:eastAsia="Calibri"/>
          <w:sz w:val="26"/>
          <w:szCs w:val="26"/>
        </w:rPr>
        <w:t>Об организации предоставления государственных и муниципальных услуг» (далее - Федеральный закон №210-ФЗ), за исключением документов, поданных посредством ЕПГУ, РПГУ.</w:t>
      </w:r>
    </w:p>
    <w:p w:rsidR="00E73D9C" w:rsidRPr="00E73D9C" w:rsidRDefault="00E73D9C" w:rsidP="00E73D9C">
      <w:pPr>
        <w:ind w:firstLine="567"/>
        <w:jc w:val="both"/>
        <w:rPr>
          <w:rFonts w:eastAsia="Calibri"/>
          <w:sz w:val="26"/>
          <w:szCs w:val="26"/>
          <w:lang w:eastAsia="en-US"/>
        </w:rPr>
      </w:pPr>
      <w:bookmarkStart w:id="2" w:name="Par6"/>
      <w:bookmarkStart w:id="3" w:name="Par163"/>
      <w:bookmarkEnd w:id="2"/>
      <w:bookmarkEnd w:id="3"/>
      <w:r w:rsidRPr="00E73D9C">
        <w:rPr>
          <w:rFonts w:eastAsia="Calibri"/>
          <w:sz w:val="26"/>
          <w:szCs w:val="26"/>
          <w:lang w:eastAsia="en-US"/>
        </w:rPr>
        <w:t>2.6.5. В соответствии с частью 3 статьи 7 Федерального закона №210-ФЗ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73D9C" w:rsidRPr="00E73D9C" w:rsidRDefault="00E73D9C" w:rsidP="00E73D9C">
      <w:pPr>
        <w:ind w:firstLine="567"/>
        <w:jc w:val="both"/>
        <w:rPr>
          <w:rFonts w:eastAsia="Calibri"/>
          <w:sz w:val="26"/>
          <w:szCs w:val="26"/>
          <w:lang w:eastAsia="en-US"/>
        </w:rPr>
      </w:pPr>
      <w:r w:rsidRPr="00E73D9C">
        <w:rPr>
          <w:rFonts w:eastAsia="Calibri"/>
          <w:sz w:val="26"/>
          <w:szCs w:val="26"/>
          <w:lang w:eastAsia="en-US"/>
        </w:rPr>
        <w:t>2.6.6. Уполномоченный орган, МФЦ не вправе требовать от заявителя:</w:t>
      </w:r>
    </w:p>
    <w:p w:rsidR="00E73D9C" w:rsidRPr="00E73D9C" w:rsidRDefault="00E73D9C" w:rsidP="00E73D9C">
      <w:pPr>
        <w:ind w:firstLine="567"/>
        <w:jc w:val="both"/>
        <w:rPr>
          <w:rFonts w:eastAsia="Calibri"/>
          <w:sz w:val="26"/>
          <w:szCs w:val="26"/>
          <w:lang w:eastAsia="en-US"/>
        </w:rPr>
      </w:pPr>
      <w:r w:rsidRPr="00E73D9C">
        <w:rPr>
          <w:rFonts w:eastAsia="Calibri"/>
          <w:sz w:val="26"/>
          <w:szCs w:val="2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3D9C" w:rsidRPr="00E73D9C" w:rsidRDefault="00E73D9C" w:rsidP="00E73D9C">
      <w:pPr>
        <w:ind w:firstLine="567"/>
        <w:jc w:val="both"/>
        <w:rPr>
          <w:rFonts w:eastAsia="Calibri"/>
          <w:sz w:val="26"/>
          <w:szCs w:val="26"/>
          <w:lang w:eastAsia="en-US"/>
        </w:rPr>
      </w:pPr>
      <w:proofErr w:type="gramStart"/>
      <w:r w:rsidRPr="00E73D9C">
        <w:rPr>
          <w:rFonts w:eastAsia="Calibri"/>
          <w:sz w:val="26"/>
          <w:szCs w:val="26"/>
          <w:lang w:eastAsia="en-US"/>
        </w:rPr>
        <w:t>представления</w:t>
      </w:r>
      <w:proofErr w:type="gramEnd"/>
      <w:r w:rsidRPr="00E73D9C">
        <w:rPr>
          <w:rFonts w:eastAsia="Calibri"/>
          <w:sz w:val="26"/>
          <w:szCs w:val="26"/>
          <w:lang w:eastAsia="en-US"/>
        </w:rPr>
        <w:t xml:space="preserve">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и муниципальными правовыми актами Новокузнецкого городского округа находятся в распоряжении органов, предоставляющих муниципальную услугу, иных государственных органов, учреждений и организаций, участвующих в предоставлении муниципальных услуг, за исключением документов, указанных в части 6 статьи 7 Федерального закона №210-ФЗ. Заявитель вправе представить указанные документы и информацию по собственной инициативе;</w:t>
      </w:r>
    </w:p>
    <w:p w:rsidR="00E73D9C" w:rsidRPr="00E73D9C" w:rsidRDefault="00E73D9C" w:rsidP="00E73D9C">
      <w:pPr>
        <w:ind w:firstLine="567"/>
        <w:jc w:val="both"/>
        <w:rPr>
          <w:rFonts w:eastAsia="Calibri"/>
          <w:sz w:val="26"/>
          <w:szCs w:val="26"/>
          <w:lang w:eastAsia="en-US"/>
        </w:rPr>
      </w:pPr>
      <w:proofErr w:type="gramStart"/>
      <w:r w:rsidRPr="00E73D9C">
        <w:rPr>
          <w:rFonts w:eastAsia="Calibri"/>
          <w:sz w:val="26"/>
          <w:szCs w:val="26"/>
          <w:lang w:eastAsia="en-US"/>
        </w:rPr>
        <w:t>осуществления</w:t>
      </w:r>
      <w:proofErr w:type="gramEnd"/>
      <w:r w:rsidRPr="00E73D9C">
        <w:rPr>
          <w:rFonts w:eastAsia="Calibri"/>
          <w:sz w:val="26"/>
          <w:szCs w:val="26"/>
          <w:lang w:eastAsia="en-US"/>
        </w:rPr>
        <w:t xml:space="preserve"> действий, в том числе согласований, необходимых для получения муниципальной услуги и связанных с обращением в иные органы, учреждения,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Новокузнецкого городского Совета народных депутатов;</w:t>
      </w:r>
    </w:p>
    <w:p w:rsidR="00E73D9C" w:rsidRPr="00E73D9C" w:rsidRDefault="00E73D9C" w:rsidP="00E73D9C">
      <w:pPr>
        <w:ind w:firstLine="567"/>
        <w:jc w:val="both"/>
        <w:rPr>
          <w:rFonts w:eastAsia="Calibri"/>
          <w:sz w:val="26"/>
          <w:szCs w:val="26"/>
          <w:lang w:eastAsia="en-US"/>
        </w:rPr>
      </w:pPr>
      <w:r w:rsidRPr="00E73D9C">
        <w:rPr>
          <w:rFonts w:eastAsia="Calibri"/>
          <w:sz w:val="26"/>
          <w:szCs w:val="26"/>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3D9C" w:rsidRPr="00E73D9C" w:rsidRDefault="00E73D9C" w:rsidP="00E73D9C">
      <w:pPr>
        <w:ind w:firstLine="567"/>
        <w:jc w:val="both"/>
        <w:rPr>
          <w:rFonts w:eastAsia="Calibri"/>
          <w:sz w:val="26"/>
          <w:szCs w:val="26"/>
          <w:lang w:eastAsia="en-US"/>
        </w:rPr>
      </w:pPr>
      <w:r w:rsidRPr="00E73D9C">
        <w:rPr>
          <w:rFonts w:eastAsia="Calibri"/>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E73D9C" w:rsidRPr="00E73D9C" w:rsidRDefault="00E73D9C" w:rsidP="00E73D9C">
      <w:pPr>
        <w:ind w:firstLine="567"/>
        <w:jc w:val="both"/>
        <w:rPr>
          <w:rFonts w:eastAsia="Calibri"/>
          <w:sz w:val="26"/>
          <w:szCs w:val="26"/>
          <w:lang w:eastAsia="en-US"/>
        </w:rPr>
      </w:pPr>
      <w:proofErr w:type="gramStart"/>
      <w:r w:rsidRPr="00E73D9C">
        <w:rPr>
          <w:rFonts w:eastAsia="Calibri"/>
          <w:sz w:val="26"/>
          <w:szCs w:val="26"/>
          <w:lang w:eastAsia="en-US"/>
        </w:rPr>
        <w:t>наличие</w:t>
      </w:r>
      <w:proofErr w:type="gramEnd"/>
      <w:r w:rsidRPr="00E73D9C">
        <w:rPr>
          <w:rFonts w:eastAsia="Calibri"/>
          <w:sz w:val="26"/>
          <w:szCs w:val="26"/>
          <w:lang w:eastAsia="en-US"/>
        </w:rPr>
        <w:t xml:space="preserve"> ошибок в ходатайстве о предоставлении муниципальной услуги и документах, поданных заявителем после первоначального отказа в приеме </w:t>
      </w:r>
      <w:r w:rsidRPr="00E73D9C">
        <w:rPr>
          <w:rFonts w:eastAsia="Calibri"/>
          <w:sz w:val="26"/>
          <w:szCs w:val="26"/>
          <w:lang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3D9C" w:rsidRPr="00E73D9C" w:rsidRDefault="00E73D9C" w:rsidP="00E73D9C">
      <w:pPr>
        <w:ind w:firstLine="567"/>
        <w:jc w:val="both"/>
        <w:rPr>
          <w:rFonts w:eastAsia="Calibri"/>
          <w:sz w:val="26"/>
          <w:szCs w:val="26"/>
          <w:lang w:eastAsia="en-US"/>
        </w:rPr>
      </w:pPr>
      <w:r w:rsidRPr="00E73D9C">
        <w:rPr>
          <w:rFonts w:eastAsia="Calibri"/>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3D9C" w:rsidRPr="00E73D9C" w:rsidRDefault="00E73D9C" w:rsidP="00E73D9C">
      <w:pPr>
        <w:ind w:firstLine="567"/>
        <w:jc w:val="both"/>
        <w:rPr>
          <w:rFonts w:eastAsia="Calibri"/>
          <w:sz w:val="26"/>
          <w:szCs w:val="26"/>
          <w:lang w:eastAsia="en-US"/>
        </w:rPr>
      </w:pPr>
      <w:r w:rsidRPr="00E73D9C">
        <w:rPr>
          <w:rFonts w:eastAsia="Calibri"/>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w:t>
      </w:r>
    </w:p>
    <w:p w:rsidR="00E73D9C" w:rsidRPr="00E73D9C" w:rsidRDefault="00E73D9C" w:rsidP="00E73D9C">
      <w:pPr>
        <w:ind w:firstLine="567"/>
        <w:jc w:val="both"/>
        <w:rPr>
          <w:rFonts w:eastAsia="Calibri"/>
          <w:sz w:val="26"/>
          <w:szCs w:val="26"/>
          <w:lang w:eastAsia="en-US"/>
        </w:rPr>
      </w:pPr>
      <w:proofErr w:type="gramStart"/>
      <w:r w:rsidRPr="00E73D9C">
        <w:rPr>
          <w:rFonts w:eastAsia="Calibri"/>
          <w:sz w:val="26"/>
          <w:szCs w:val="26"/>
          <w:lang w:eastAsia="en-US"/>
        </w:rPr>
        <w:t>предоставления</w:t>
      </w:r>
      <w:proofErr w:type="gramEnd"/>
      <w:r w:rsidRPr="00E73D9C">
        <w:rPr>
          <w:rFonts w:eastAsia="Calibri"/>
          <w:sz w:val="26"/>
          <w:szCs w:val="26"/>
          <w:lang w:eastAsia="en-US"/>
        </w:rPr>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43EF8" w:rsidRPr="00E73D9C" w:rsidRDefault="00243EF8" w:rsidP="00E73D9C"/>
    <w:sectPr w:rsidR="00243EF8" w:rsidRPr="00E73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06"/>
    <w:rsid w:val="001E2C17"/>
    <w:rsid w:val="00243EF8"/>
    <w:rsid w:val="002E0F11"/>
    <w:rsid w:val="005078EB"/>
    <w:rsid w:val="00573E1C"/>
    <w:rsid w:val="00744A15"/>
    <w:rsid w:val="007538DD"/>
    <w:rsid w:val="009C3D1F"/>
    <w:rsid w:val="00A02D06"/>
    <w:rsid w:val="00B56D5C"/>
    <w:rsid w:val="00DE7069"/>
    <w:rsid w:val="00E73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7B954-BCB8-40E6-99B9-E2F2C10A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8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078E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078EB"/>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97C4957E2FAC0438A074C3F35F3B074C862792E0D6A04C4D4693358B903A439C315DFE175C9096D1705C135CFB4F2643CEDAFO5NEJ" TargetMode="External"/><Relationship Id="rId4" Type="http://schemas.openxmlformats.org/officeDocument/2006/relationships/hyperlink" Target="consultantplus://offline/ref=797C4957E2FAC0438A074C3F35F3B074C9607B2F0A6D04C4D4693358B903A439D11587E87C9946284016C131D0OBN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Шипилова Татьяна Викторовна</dc:creator>
  <cp:lastModifiedBy>Носова Ирина Владимировна</cp:lastModifiedBy>
  <cp:revision>2</cp:revision>
  <dcterms:created xsi:type="dcterms:W3CDTF">2022-03-23T09:42:00Z</dcterms:created>
  <dcterms:modified xsi:type="dcterms:W3CDTF">2022-03-23T09:42:00Z</dcterms:modified>
</cp:coreProperties>
</file>