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5" w:rsidRPr="00D3793F" w:rsidRDefault="00734115" w:rsidP="005946D3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793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3B232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5.25pt;height:77.25pt;visibility:visible">
            <v:imagedata r:id="rId4" o:title=""/>
          </v:shape>
        </w:pict>
      </w:r>
    </w:p>
    <w:p w:rsidR="00734115" w:rsidRPr="00D3793F" w:rsidRDefault="00734115" w:rsidP="005946D3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 w:rsidRPr="00D3793F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РОССИЙСКАЯ ФЕДЕРАЦИЯ</w:t>
      </w:r>
    </w:p>
    <w:p w:rsidR="00734115" w:rsidRPr="00D3793F" w:rsidRDefault="00734115" w:rsidP="005946D3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 w:rsidRPr="00D3793F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Кемеровская область</w:t>
      </w:r>
    </w:p>
    <w:p w:rsidR="00734115" w:rsidRPr="00D3793F" w:rsidRDefault="00734115" w:rsidP="005946D3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 w:rsidRPr="00D3793F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Калтанский городской округ</w:t>
      </w:r>
    </w:p>
    <w:p w:rsidR="00734115" w:rsidRPr="00D3793F" w:rsidRDefault="00734115" w:rsidP="005946D3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hAnsi="Times New Roman"/>
          <w:b/>
          <w:bCs/>
          <w:spacing w:val="20"/>
          <w:sz w:val="36"/>
          <w:szCs w:val="24"/>
          <w:lang w:eastAsia="ru-RU"/>
        </w:rPr>
      </w:pPr>
      <w:r w:rsidRPr="00D3793F">
        <w:rPr>
          <w:rFonts w:ascii="Times New Roman" w:hAnsi="Times New Roman"/>
          <w:b/>
          <w:bCs/>
          <w:spacing w:val="20"/>
          <w:sz w:val="36"/>
          <w:szCs w:val="24"/>
          <w:lang w:eastAsia="ru-RU"/>
        </w:rPr>
        <w:t>Совет народных депутатов</w:t>
      </w:r>
    </w:p>
    <w:p w:rsidR="00734115" w:rsidRPr="00D3793F" w:rsidRDefault="00734115" w:rsidP="005946D3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hAnsi="Times New Roman"/>
          <w:b/>
          <w:bCs/>
          <w:spacing w:val="20"/>
          <w:sz w:val="36"/>
          <w:szCs w:val="24"/>
          <w:lang w:eastAsia="ru-RU"/>
        </w:rPr>
      </w:pPr>
      <w:r w:rsidRPr="00D3793F">
        <w:rPr>
          <w:rFonts w:ascii="Times New Roman" w:hAnsi="Times New Roman"/>
          <w:b/>
          <w:bCs/>
          <w:spacing w:val="20"/>
          <w:sz w:val="36"/>
          <w:szCs w:val="24"/>
          <w:lang w:eastAsia="ru-RU"/>
        </w:rPr>
        <w:t xml:space="preserve"> Калтанского городского округа</w:t>
      </w:r>
    </w:p>
    <w:p w:rsidR="00734115" w:rsidRPr="00D3793F" w:rsidRDefault="00734115" w:rsidP="005946D3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(четвертый созыв, двадцать девятое очередное заседание)</w:t>
      </w:r>
    </w:p>
    <w:p w:rsidR="00734115" w:rsidRPr="00D3793F" w:rsidRDefault="00734115" w:rsidP="00594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273"/>
      </w:tblGrid>
      <w:tr w:rsidR="00734115" w:rsidRPr="00D3793F" w:rsidTr="00BE5547">
        <w:trPr>
          <w:cantSplit/>
          <w:trHeight w:val="553"/>
          <w:jc w:val="center"/>
        </w:trPr>
        <w:tc>
          <w:tcPr>
            <w:tcW w:w="9273" w:type="dxa"/>
          </w:tcPr>
          <w:p w:rsidR="00734115" w:rsidRPr="00D3793F" w:rsidRDefault="00734115" w:rsidP="00BE5547">
            <w:pPr>
              <w:keepNext/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9" w:lineRule="exact"/>
              <w:ind w:left="360" w:right="33"/>
              <w:jc w:val="center"/>
              <w:outlineLvl w:val="2"/>
              <w:rPr>
                <w:rFonts w:ascii="Times New Roman" w:hAnsi="Times New Roman" w:cs="Arial"/>
                <w:b/>
                <w:bCs/>
                <w:i/>
                <w:iCs/>
                <w:sz w:val="44"/>
                <w:lang w:eastAsia="ru-RU"/>
              </w:rPr>
            </w:pPr>
          </w:p>
          <w:p w:rsidR="00734115" w:rsidRPr="00D3793F" w:rsidRDefault="00734115" w:rsidP="00BE5547">
            <w:pPr>
              <w:keepNext/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9" w:lineRule="exact"/>
              <w:ind w:left="360" w:right="33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734115" w:rsidRPr="00D3793F" w:rsidRDefault="00734115" w:rsidP="00BE5547">
            <w:pPr>
              <w:keepNext/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9" w:lineRule="exact"/>
              <w:ind w:left="360" w:right="33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3793F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Р Е Ш Е Н И Е</w:t>
            </w:r>
          </w:p>
          <w:p w:rsidR="00734115" w:rsidRPr="00D3793F" w:rsidRDefault="00734115" w:rsidP="00BE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4115" w:rsidRPr="00D3793F" w:rsidRDefault="00734115" w:rsidP="005946D3">
      <w:pPr>
        <w:spacing w:after="120" w:line="240" w:lineRule="auto"/>
        <w:ind w:left="283"/>
        <w:jc w:val="center"/>
        <w:rPr>
          <w:rFonts w:ascii="Times New Roman" w:hAnsi="Times New Roman"/>
          <w:sz w:val="8"/>
          <w:szCs w:val="16"/>
          <w:lang w:eastAsia="ru-RU"/>
        </w:rPr>
      </w:pPr>
    </w:p>
    <w:p w:rsidR="00734115" w:rsidRPr="00D3793F" w:rsidRDefault="00734115" w:rsidP="005946D3">
      <w:pPr>
        <w:spacing w:after="0" w:line="360" w:lineRule="atLeast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734115" w:rsidRPr="00D3793F" w:rsidRDefault="00734115" w:rsidP="005946D3">
      <w:pPr>
        <w:spacing w:after="0" w:line="360" w:lineRule="atLeast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от  «</w:t>
      </w:r>
      <w:r>
        <w:rPr>
          <w:rFonts w:ascii="Times New Roman" w:hAnsi="Times New Roman"/>
          <w:b/>
          <w:sz w:val="32"/>
          <w:szCs w:val="24"/>
          <w:lang w:val="en-US" w:eastAsia="ru-RU"/>
        </w:rPr>
        <w:t>05</w:t>
      </w:r>
      <w:r w:rsidRPr="00D3793F">
        <w:rPr>
          <w:rFonts w:ascii="Times New Roman" w:hAnsi="Times New Roman"/>
          <w:b/>
          <w:sz w:val="32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32"/>
          <w:szCs w:val="24"/>
          <w:lang w:eastAsia="ru-RU"/>
        </w:rPr>
        <w:t>ноября 2013 года     №76</w:t>
      </w:r>
      <w:r w:rsidRPr="00D3793F">
        <w:rPr>
          <w:rFonts w:ascii="Times New Roman" w:hAnsi="Times New Roman"/>
          <w:b/>
          <w:sz w:val="32"/>
          <w:szCs w:val="24"/>
          <w:lang w:eastAsia="ru-RU"/>
        </w:rPr>
        <w:t>-НПА</w:t>
      </w:r>
    </w:p>
    <w:p w:rsidR="00734115" w:rsidRPr="00D3793F" w:rsidRDefault="00734115" w:rsidP="005946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34115" w:rsidRPr="00D3793F" w:rsidRDefault="00734115" w:rsidP="005946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4115" w:rsidRPr="00D3793F" w:rsidRDefault="00734115" w:rsidP="005946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принято  Советом народных депутатов</w:t>
      </w:r>
    </w:p>
    <w:p w:rsidR="00734115" w:rsidRPr="00D3793F" w:rsidRDefault="00734115" w:rsidP="005946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 xml:space="preserve">     Калтанского городского округа</w:t>
      </w:r>
    </w:p>
    <w:p w:rsidR="00734115" w:rsidRPr="00D3793F" w:rsidRDefault="00734115" w:rsidP="005946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«31» октября</w:t>
      </w:r>
      <w:r w:rsidRPr="00D3793F">
        <w:rPr>
          <w:rFonts w:ascii="Times New Roman" w:hAnsi="Times New Roman"/>
          <w:sz w:val="28"/>
          <w:szCs w:val="28"/>
          <w:lang w:eastAsia="ru-RU"/>
        </w:rPr>
        <w:t xml:space="preserve"> 2013  года</w:t>
      </w: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bCs/>
          <w:i/>
          <w:sz w:val="28"/>
          <w:szCs w:val="28"/>
          <w:lang w:eastAsia="ru-RU"/>
        </w:rPr>
        <w:t>Об утверждении комплексной программы «Развитие жилищного строительства» в Калтанском городском округе на 2013 - 2015 годы</w:t>
      </w: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34115" w:rsidRPr="00D3793F" w:rsidRDefault="00734115" w:rsidP="005946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Постановления</w:t>
      </w:r>
      <w:r w:rsidRPr="00D3793F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17.12.2010 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Pr="00D3793F">
        <w:rPr>
          <w:rFonts w:ascii="Times New Roman" w:hAnsi="Times New Roman"/>
          <w:sz w:val="28"/>
          <w:szCs w:val="28"/>
          <w:lang w:eastAsia="ru-RU"/>
        </w:rPr>
        <w:t xml:space="preserve">1050 "О федеральной целевой программе "Жилище" на 2013 - 2015 годы", Распоряжения Правительства Российской Федерации  от  25  декабря  </w:t>
      </w:r>
      <w:smartTag w:uri="urn:schemas-microsoft-com:office:smarttags" w:element="metricconverter">
        <w:smartTagPr>
          <w:attr w:name="ProductID" w:val="2008 г"/>
        </w:smartTagPr>
        <w:r w:rsidRPr="00D3793F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D3793F">
        <w:rPr>
          <w:rFonts w:ascii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D3793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г. №131-ФЗ "Об общих принципах организации местного самоуправления в Российской Федерации", Уставом муниципального образования – Калтанский городской округ, Совет народных депутатов Калтанского городского округа </w:t>
      </w: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34115" w:rsidRPr="00D3793F" w:rsidRDefault="00734115" w:rsidP="00594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D3793F">
        <w:rPr>
          <w:rFonts w:ascii="Times New Roman" w:hAnsi="Times New Roman"/>
          <w:sz w:val="28"/>
          <w:szCs w:val="28"/>
        </w:rPr>
        <w:t xml:space="preserve">комплексную программу «Развитие жилищного строительства» в Калтанском городском округе на 2013 - 2015 годы, </w:t>
      </w:r>
      <w:r w:rsidRPr="00D3793F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4. Контроль исполнения  настоящего решения возложить на постоянную комиссию по жизнеобеспечению Калтанского город</w:t>
      </w:r>
      <w:r w:rsidRPr="00D3793F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D3793F">
        <w:rPr>
          <w:rFonts w:ascii="Times New Roman" w:hAnsi="Times New Roman"/>
          <w:sz w:val="28"/>
          <w:szCs w:val="28"/>
          <w:lang w:eastAsia="ru-RU"/>
        </w:rPr>
        <w:t>кого округа Совета народных депутатов Калтанского городского округа (Воронов В.Н.).</w:t>
      </w: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34115" w:rsidRPr="00D3793F" w:rsidRDefault="00734115" w:rsidP="0059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Совета народных депутатов     </w:t>
      </w:r>
    </w:p>
    <w:p w:rsidR="00734115" w:rsidRPr="00D3793F" w:rsidRDefault="00734115" w:rsidP="0059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 xml:space="preserve">Калтанского городского округа                                                В.С. Дубовик </w:t>
      </w:r>
    </w:p>
    <w:p w:rsidR="00734115" w:rsidRDefault="00734115" w:rsidP="0059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115" w:rsidRPr="00D3793F" w:rsidRDefault="00734115" w:rsidP="0059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115" w:rsidRPr="00D3793F" w:rsidRDefault="00734115" w:rsidP="0059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115" w:rsidRPr="00D3793F" w:rsidRDefault="00734115" w:rsidP="0059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И.о. главы</w:t>
      </w:r>
      <w:r w:rsidRPr="00D3793F">
        <w:rPr>
          <w:rFonts w:ascii="Times New Roman" w:hAnsi="Times New Roman"/>
          <w:b/>
          <w:sz w:val="28"/>
          <w:szCs w:val="28"/>
          <w:lang w:eastAsia="ru-RU"/>
        </w:rPr>
        <w:t xml:space="preserve"> Калтанского городского округа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К.А</w:t>
      </w:r>
      <w:r w:rsidRPr="00D3793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Шертух</w:t>
      </w:r>
      <w:r w:rsidRPr="00D3793F">
        <w:rPr>
          <w:rFonts w:ascii="Times New Roman" w:hAnsi="Times New Roman"/>
          <w:b/>
          <w:sz w:val="28"/>
          <w:szCs w:val="28"/>
          <w:lang w:eastAsia="ru-RU"/>
        </w:rPr>
        <w:t xml:space="preserve">ов </w:t>
      </w:r>
    </w:p>
    <w:p w:rsidR="00734115" w:rsidRPr="00D3793F" w:rsidRDefault="00734115" w:rsidP="005946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4115" w:rsidRPr="00D3793F" w:rsidRDefault="00734115" w:rsidP="00594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4115" w:rsidRPr="00D3793F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Pr="00BE25EE" w:rsidRDefault="00734115"/>
    <w:p w:rsidR="00734115" w:rsidRDefault="00734115" w:rsidP="00BE2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Par29"/>
      <w:bookmarkEnd w:id="0"/>
    </w:p>
    <w:p w:rsidR="00734115" w:rsidRPr="00BE25EE" w:rsidRDefault="00734115" w:rsidP="00BE2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25EE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734115" w:rsidRPr="00BE25EE" w:rsidRDefault="00734115" w:rsidP="00BE2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25EE">
        <w:rPr>
          <w:rFonts w:ascii="Times New Roman" w:hAnsi="Times New Roman"/>
          <w:bCs/>
          <w:sz w:val="28"/>
          <w:szCs w:val="28"/>
        </w:rPr>
        <w:t xml:space="preserve">к решению Совета народных депутатов </w:t>
      </w:r>
    </w:p>
    <w:p w:rsidR="00734115" w:rsidRDefault="00734115" w:rsidP="00BE2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25EE">
        <w:rPr>
          <w:rFonts w:ascii="Times New Roman" w:hAnsi="Times New Roman"/>
          <w:bCs/>
          <w:sz w:val="28"/>
          <w:szCs w:val="28"/>
        </w:rPr>
        <w:t>Калтанского городского округа</w:t>
      </w:r>
    </w:p>
    <w:p w:rsidR="00734115" w:rsidRPr="00BE25EE" w:rsidRDefault="00734115" w:rsidP="00BE2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«05» ноября 2013 года №76-НПА</w:t>
      </w:r>
    </w:p>
    <w:p w:rsidR="00734115" w:rsidRPr="00BE25EE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115" w:rsidRPr="00DF2F67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F67">
        <w:rPr>
          <w:rFonts w:ascii="Times New Roman" w:hAnsi="Times New Roman"/>
          <w:b/>
          <w:bCs/>
          <w:sz w:val="28"/>
          <w:szCs w:val="28"/>
        </w:rPr>
        <w:t>КОМПЛЕКСНАЯ ПРОГРАММА</w:t>
      </w:r>
    </w:p>
    <w:p w:rsidR="00734115" w:rsidRPr="00DF2F67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F67">
        <w:rPr>
          <w:rFonts w:ascii="Times New Roman" w:hAnsi="Times New Roman"/>
          <w:b/>
          <w:bCs/>
          <w:sz w:val="28"/>
          <w:szCs w:val="28"/>
        </w:rPr>
        <w:t>«РАЗВИТИЕ ЖИЛИЩНОГО СТРОИТЕЛЬСТВА»</w:t>
      </w:r>
    </w:p>
    <w:p w:rsidR="00734115" w:rsidRPr="00DF2F67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F67">
        <w:rPr>
          <w:rFonts w:ascii="Times New Roman" w:hAnsi="Times New Roman"/>
          <w:b/>
          <w:bCs/>
          <w:sz w:val="28"/>
          <w:szCs w:val="28"/>
        </w:rPr>
        <w:t>В КАЛТАНСКОМ ГОРОДСКОМ ОКРУГЕ НА 2013 - 2015 ГОДЫ</w:t>
      </w:r>
    </w:p>
    <w:p w:rsidR="00734115" w:rsidRPr="00DF2F67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96"/>
        <w:gridCol w:w="7076"/>
      </w:tblGrid>
      <w:tr w:rsidR="00734115" w:rsidRPr="00D3793F" w:rsidTr="00D379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«Развитие жилищного строительства»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Калтанском городском округе на 2013 - 2015 годы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разработке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Коллегии Администрации Кемеровской области N 76 от 05.03.2011 "Об итогах реализации в 2010 году  стратегии развития строительного комплекса Кемеровской  области до 2010 года и задачах на 2011 год"            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Калтанского городского округа                              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Калтанского городского округа по строительству                             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Калтанского городского округа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рынка доступного жилья, отвечающего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требованиям современных стандартов качества, безопасности и энергоэффективности;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стимулирование инвестиционной активности и в жилищном  строительстве;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платежеспособного спроса;  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>- выполнение государственных обязательств по обеспечению жильем категорий граждан, нуждающихся в улучшении    жилищных условии, установленных федеральным  законодательством и законами Кемеровской области;</w:t>
            </w:r>
          </w:p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безопасных условий проживания граждан.    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развития массового строительства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жилья экономического класса, в том числе малоэтажного,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пороговым значением стоимости квадратного метра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согласно приказу Минрегиона России;    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объемов  жилищного строительства, в том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реализация проектов комплексного освоении и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территорий;                   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стимулирование ипотечного жилищного кредитования;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развития ипотечного жилищного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кредитования и деятельности участников рынка ипотечного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кредитования;                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переселение граждан из ветхого и аварийного жилья;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повышение устойчивости жилых домов первой массовой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застройки, обеспечение безопасного проживания;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проектирование и строительство жилых домов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социального использования;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формирование специализированного фонда, в т.ч.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маневренного фонда;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обеспечение потребностей строительного комплекса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основными строительными материалами, произведенными на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внутреннем рынке города;               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повышение конкурентоспособности внутреннего рынка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промышленности строительных материалов;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Объем ввода жилья 24 тыс. кв. м (365 квартир), в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>том числе по годам: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2013 год - 8 тыс. кв. м (132 квартиры);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2014 год - 8 тыс. кв. м (116 квартир);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2015 год - 8 тыс. кв. м (117 квартир).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Обеспеченность населения жильем (кв. м общей площади  на 1 человека, жилых единиц на 1000 жителей) по годам: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2013 год – </w:t>
            </w:r>
            <w:smartTag w:uri="urn:schemas-microsoft-com:office:smarttags" w:element="metricconverter">
              <w:smartTagPr>
                <w:attr w:name="ProductID" w:val="24,2 кв. м"/>
              </w:smartTagPr>
              <w:r w:rsidRPr="00D3793F">
                <w:rPr>
                  <w:rFonts w:ascii="Times New Roman" w:hAnsi="Times New Roman" w:cs="Times New Roman"/>
                  <w:sz w:val="28"/>
                  <w:szCs w:val="28"/>
                </w:rPr>
                <w:t>24,2 кв. м</w:t>
              </w:r>
            </w:smartTag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);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2014 год – </w:t>
            </w:r>
            <w:smartTag w:uri="urn:schemas-microsoft-com:office:smarttags" w:element="metricconverter">
              <w:smartTagPr>
                <w:attr w:name="ProductID" w:val="24,4 кв. м"/>
              </w:smartTagPr>
              <w:r w:rsidRPr="00D3793F">
                <w:rPr>
                  <w:rFonts w:ascii="Times New Roman" w:hAnsi="Times New Roman" w:cs="Times New Roman"/>
                  <w:sz w:val="28"/>
                  <w:szCs w:val="28"/>
                </w:rPr>
                <w:t>24,4 кв. м</w:t>
              </w:r>
            </w:smartTag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2015 год –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D3793F">
                <w:rPr>
                  <w:rFonts w:ascii="Times New Roman" w:hAnsi="Times New Roman" w:cs="Times New Roman"/>
                  <w:sz w:val="28"/>
                  <w:szCs w:val="28"/>
                </w:rPr>
                <w:t>24,6 кв. м</w:t>
              </w:r>
            </w:smartTag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Доля ветхого и аварийного жилья в жилищном фонде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(процентов от общей площади жилищного фонда, процентов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числа жилых единиц в жилищном фонде)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2013 - 2015 годы                                       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>Перечень подпрограмм в рамках ДЦМП «Жилище»</w:t>
            </w:r>
            <w:r w:rsidRPr="00D3793F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Калтанского городского округа на 2013-2015 годы:</w:t>
            </w:r>
          </w:p>
          <w:p w:rsidR="00734115" w:rsidRPr="00D3793F" w:rsidRDefault="00734115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793F">
              <w:rPr>
                <w:rFonts w:ascii="Times New Roman CYR" w:hAnsi="Times New Roman CYR" w:cs="Times New Roman CYR"/>
                <w:sz w:val="28"/>
                <w:szCs w:val="28"/>
              </w:rPr>
              <w:t>- Подпрограмма «Переселение граждан из ветхого и аварийного жилья»;</w:t>
            </w:r>
          </w:p>
          <w:p w:rsidR="00734115" w:rsidRPr="00D3793F" w:rsidRDefault="00734115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793F">
              <w:rPr>
                <w:rFonts w:ascii="Times New Roman CYR" w:hAnsi="Times New Roman CYR" w:cs="Times New Roman CYR"/>
                <w:sz w:val="28"/>
                <w:szCs w:val="28"/>
              </w:rPr>
              <w:t>Подпрограмма «Обеспечение жильем отдельных категорий граждан»</w:t>
            </w:r>
          </w:p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 CYR" w:hAnsi="Times New Roman CYR" w:cs="Times New Roman CYR"/>
                <w:sz w:val="28"/>
                <w:szCs w:val="28"/>
              </w:rPr>
              <w:t>- Подпрограмма «Обеспечение жильем молодых семей».</w:t>
            </w:r>
          </w:p>
        </w:tc>
      </w:tr>
      <w:tr w:rsidR="00734115" w:rsidRPr="00D3793F" w:rsidTr="00D379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</w:rPr>
              <w:t xml:space="preserve">  Общий объем финансирования Программы в 2013 - 2015    </w:t>
            </w:r>
            <w:r w:rsidRPr="00D3793F">
              <w:rPr>
                <w:rFonts w:ascii="Times New Roman" w:hAnsi="Times New Roman"/>
                <w:sz w:val="28"/>
                <w:szCs w:val="28"/>
              </w:rPr>
              <w:br/>
            </w:r>
            <w:r w:rsidRPr="00D37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Всего: 109403,463 тыс. рублей, в том числе по годам: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2013 году –  84929,763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2014 году –  12236,7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  12237 тыс. рублей.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счёт средств местного бюджета – 53980,743 тыс. рублей, в том числе по годам: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2013 году –50700,743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2014 году –1640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–1640 тыс. рублей.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счет средств областного бюджета – 37760,696 тыс. рублей, в том числе по годам: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2013 году – 16566,996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2014 году – 10596,7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-  10597 тыс. рублей.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счет средств федерального бюджета – 17662,024 тыс. рублей, в том числе по годам: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2013 году – 17662,024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2014 году – 0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-  0 тыс. рублей.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внебюджетные источники – 0 тыс. рублей, в том числе по годам: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2013 году –0 тыс. рублей;</w:t>
            </w:r>
          </w:p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2014 году –0 тыс. рублей;</w:t>
            </w:r>
          </w:p>
          <w:p w:rsidR="00734115" w:rsidRPr="00D3793F" w:rsidRDefault="00734115">
            <w:pPr>
              <w:widowControl w:val="0"/>
              <w:tabs>
                <w:tab w:val="left" w:pos="730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93F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–0 тыс. рублей.</w:t>
            </w:r>
          </w:p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15" w:rsidRPr="00D3793F" w:rsidTr="00D379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Программы должна обеспечить достижение в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году следующих показателей (по сравнению с 2012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годом):                                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рост жилищной обеспеченности с </w:t>
            </w:r>
            <w:smartTag w:uri="urn:schemas-microsoft-com:office:smarttags" w:element="metricconverter">
              <w:smartTagPr>
                <w:attr w:name="ProductID" w:val="24,0 кв. м"/>
              </w:smartTagPr>
              <w:r w:rsidRPr="00D3793F">
                <w:rPr>
                  <w:rFonts w:ascii="Times New Roman" w:hAnsi="Times New Roman" w:cs="Times New Roman"/>
                  <w:sz w:val="28"/>
                  <w:szCs w:val="28"/>
                </w:rPr>
                <w:t>24,0 кв. м</w:t>
              </w:r>
            </w:smartTag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на человека (в 2012 году)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D3793F">
                <w:rPr>
                  <w:rFonts w:ascii="Times New Roman" w:hAnsi="Times New Roman" w:cs="Times New Roman"/>
                  <w:sz w:val="28"/>
                  <w:szCs w:val="28"/>
                </w:rPr>
                <w:t>24,6 кв. м</w:t>
              </w:r>
            </w:smartTag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на человека;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достижение годового объема ввода жилья </w:t>
            </w:r>
            <w:smartTag w:uri="urn:schemas-microsoft-com:office:smarttags" w:element="metricconverter">
              <w:smartTagPr>
                <w:attr w:name="ProductID" w:val="0,54 кв. метра"/>
              </w:smartTagPr>
              <w:r w:rsidRPr="00D3793F">
                <w:rPr>
                  <w:rFonts w:ascii="Times New Roman" w:hAnsi="Times New Roman" w:cs="Times New Roman"/>
                  <w:sz w:val="28"/>
                  <w:szCs w:val="28"/>
                </w:rPr>
                <w:t>0,54 кв. метра</w:t>
              </w:r>
            </w:smartTag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на человека;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- создание условий для улучшения демографической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ситуации;                                      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снижение социальной напряженности в обществе;    </w:t>
            </w:r>
          </w:p>
        </w:tc>
      </w:tr>
      <w:tr w:rsidR="00734115" w:rsidRPr="00D3793F" w:rsidTr="00D3793F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Система    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за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выполнением 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возлагается на заместителя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>Главы Калтанского городского округа по строительству.</w:t>
            </w:r>
          </w:p>
        </w:tc>
      </w:tr>
    </w:tbl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Обеспечение граждан доступным жильем является одной из самых актуальных задач на сегодняшний день. 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с высокими доходами. Основными причинами низкого платежеспособного спроса на жилье являются неразвитость институтов долгосрочного жилищного кредитования, инфраструктуры рынка жилья и ипотечного кредитования.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Характер социально-экономических преобразований, проведенных на федеральном уровне, выявляет сформированные рыночные механизмы жилищной политики при сохранении государственных гарантий обеспечения жильем социально-незащищенных и иных категорий граждан, установленных законодательством Российской Федерации и Кемеровской области.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По состоянию на 01.01.2013г. жилищный фонд Калтанского городского округа составляет 760, 0 тыс. кв. м, в том числе в собственности граждан 456 тыс. кв. м (60%).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 xml:space="preserve">Администрации Калтанского городского округа удается начиная с 2006 года сохранять стабильную ситуацию по вводу жилья, о чем свидетельствуют данные органов государственной статистики в приведенной ниже </w:t>
      </w:r>
      <w:hyperlink r:id="rId5" w:history="1">
        <w:r w:rsidRPr="00D3793F">
          <w:rPr>
            <w:rStyle w:val="Hyperlink"/>
            <w:color w:val="auto"/>
            <w:sz w:val="28"/>
            <w:szCs w:val="28"/>
          </w:rPr>
          <w:t>таблице 1</w:t>
        </w:r>
      </w:hyperlink>
      <w:r w:rsidRPr="00D3793F">
        <w:rPr>
          <w:rFonts w:ascii="Times New Roman" w:hAnsi="Times New Roman" w:cs="Times New Roman"/>
          <w:sz w:val="28"/>
          <w:szCs w:val="28"/>
        </w:rPr>
        <w:t>.</w:t>
      </w:r>
    </w:p>
    <w:p w:rsidR="00734115" w:rsidRPr="00D3793F" w:rsidRDefault="00734115" w:rsidP="00D3793F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Таблица 1</w:t>
      </w:r>
    </w:p>
    <w:p w:rsidR="00734115" w:rsidRPr="00D3793F" w:rsidRDefault="00734115" w:rsidP="00D379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Ввод в действие жилья в 2006 - 2012 годах</w:t>
      </w:r>
    </w:p>
    <w:p w:rsidR="00734115" w:rsidRPr="00D3793F" w:rsidRDefault="00734115" w:rsidP="00D3793F">
      <w:pPr>
        <w:pStyle w:val="ConsPlusNormal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945"/>
        <w:gridCol w:w="945"/>
        <w:gridCol w:w="1080"/>
        <w:gridCol w:w="1080"/>
        <w:gridCol w:w="945"/>
        <w:gridCol w:w="1080"/>
        <w:gridCol w:w="1121"/>
      </w:tblGrid>
      <w:tr w:rsidR="00734115" w:rsidRPr="00D3793F" w:rsidTr="00D3793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37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7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734115" w:rsidRPr="00D3793F" w:rsidTr="00D3793F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  </w:t>
            </w:r>
          </w:p>
        </w:tc>
      </w:tr>
      <w:tr w:rsidR="00734115" w:rsidRPr="00D3793F" w:rsidTr="00D3793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6,184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9,165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11,934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14,250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11,222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8,383</w:t>
            </w:r>
          </w:p>
        </w:tc>
      </w:tr>
      <w:tr w:rsidR="00734115" w:rsidRPr="00D3793F" w:rsidTr="00D3793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В том числе ИЖС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3,034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3,752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2,999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2,129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2,584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3,348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5,516</w:t>
            </w:r>
          </w:p>
        </w:tc>
      </w:tr>
      <w:tr w:rsidR="00734115" w:rsidRPr="00D3793F" w:rsidTr="00D3793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15" w:rsidRPr="00D3793F" w:rsidTr="00D3793F">
        <w:trPr>
          <w:cantSplit/>
          <w:trHeight w:val="5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Квартир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140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187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256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150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34115" w:rsidRPr="00D3793F" w:rsidTr="00D3793F">
        <w:trPr>
          <w:cantSplit/>
          <w:trHeight w:val="5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В том числе ИЖС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5" w:rsidRPr="00D3793F" w:rsidRDefault="0073411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34115" w:rsidRPr="00D3793F" w:rsidRDefault="00734115" w:rsidP="00D379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4115" w:rsidRPr="00D3793F" w:rsidRDefault="00734115" w:rsidP="00D379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 xml:space="preserve">Анализируя ситуацию ввода жилья на территории Калтанского городского округа, можно отметить увеличения количества вводимого жилья кв.м в 2009 до 14,25 тыс. кв.м, когда основное финансирование поступало из федерального бюджета для переселения с подработанных территорий жителей города Осинники – из 232 квартир в, 155-для г.Осинники. </w:t>
      </w:r>
    </w:p>
    <w:p w:rsidR="00734115" w:rsidRPr="00D3793F" w:rsidRDefault="00734115" w:rsidP="00D379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Генеральным планом Калтанского городского округа определена перспектива развития округа до 2030 года, где в заключении было сказано, что территория Калтанского городского округа в настоящее время не имеет явных территорий для развития селитебной территории, поэтому ситуация сложилась таковая, что рост ввода жилья не предвещается. В муниципальном образовании "Калтанский городской округ" планируется поддержание стабильного ввода жилья в количестве 8000 кв. метров в 2013-2015 гг.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муниципального образования "Калтанский городской округ" жильем составляет 24,0 кв. м. 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На 01.01.2013 в очереди на улучшение жилищных условий в муниципальном образовании "Калтанский городской округ" зарегистрировано 514 семей. Только для обеспечения потребностей очередников округа необходимо более 25000 кв. м жилья.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В Калтанском городском округе планируется  завершить период "точечной" застройки и начать комплексное освоение земельных участков для малоэтажной  жилищной застройки жилого района Постоянный между.  ул. Полевая и Тепличная.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Одной из основных проблем, сдерживающих увеличение объемов жилищного строительства и условий для увеличения предложения жилья на конкурентном рынке жилищного строительства, является необеспеченность земельных участков для комплексной жилищной застройки социальной инфраструктурой.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В  2012 году в жилом районе Постоянный начато строительство школы на 528 мест. Работа по обеспечению социальной инфраструктурой будет продолжена в последующие периоды.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 xml:space="preserve"> Разработан генеральный план Калтанского городского округа, утвержден решением Калтанского городского Совета народных депутатов от 21.12.2012 № 54-НПА.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Разработаны "</w:t>
      </w:r>
      <w:hyperlink r:id="rId6" w:history="1">
        <w:r w:rsidRPr="00D3793F">
          <w:rPr>
            <w:rStyle w:val="Hyperlink"/>
            <w:color w:val="auto"/>
            <w:sz w:val="28"/>
            <w:szCs w:val="28"/>
          </w:rPr>
          <w:t>Правила</w:t>
        </w:r>
      </w:hyperlink>
      <w:r w:rsidRPr="00D3793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Калтанского городского округа", утверждены Решением Совета народных депутатов Калтанского городского округа от 28.06.2013 №68-НПА.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 xml:space="preserve">С целью обеспечения жилищного строительства документами территориального планирования (генеральным планом), градостроительного зонирования (правилами землепользования и застройки), документацией по планировке территории (проектами планировки с проектами межевания) в соответствии с Градостроительным </w:t>
      </w:r>
      <w:hyperlink r:id="rId7" w:history="1">
        <w:r w:rsidRPr="00D3793F">
          <w:rPr>
            <w:rStyle w:val="Hyperlink"/>
            <w:color w:val="auto"/>
            <w:sz w:val="28"/>
            <w:szCs w:val="28"/>
          </w:rPr>
          <w:t>кодексом</w:t>
        </w:r>
      </w:hyperlink>
      <w:r w:rsidRPr="00D3793F">
        <w:rPr>
          <w:rFonts w:ascii="Times New Roman" w:hAnsi="Times New Roman" w:cs="Times New Roman"/>
          <w:sz w:val="28"/>
          <w:szCs w:val="28"/>
        </w:rPr>
        <w:t xml:space="preserve"> Российской Федерации в 2014 году планируется разработка проекта планировки территории жилого микрорайона, находящегося между ул. Полевая и Тепличная, в 2015 планируется разработка проекта планировки территории квартала по ул. Дзержинского на Постоянном. 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Основными факторами, сдерживающими темпы жилищного строительства в муниципальном образовании "Калтанский городской округ", являются: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- неразвитость систем коммунальной инфраструктуры в  планируемых для строительства жилья районах округа, не обеспечивающих вновь возводимые жилые объекты достаточными ресурсами;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- большой объем ветхого частного и муниципального жилищного фонда на территориях, отводимых под жилищное строительство, в частности в квартале по ул. Дзержинского на Постоянном;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- отсутствие средств в бюджете муниципального образования "Калтанский городской округ" и организациях коммунального комплекса на освоение площадок для комплексного строительства;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D3793F">
        <w:rPr>
          <w:rFonts w:ascii="Times New Roman CYR" w:hAnsi="Times New Roman CYR" w:cs="Times New Roman CYR"/>
          <w:sz w:val="28"/>
          <w:szCs w:val="28"/>
        </w:rPr>
        <w:t>На 1 января 2012 года в реестре аварийного и непригодного для проживания муниципального жилищного фонда в Калтанском городском округе значится 14 домов, общей площадью 4243 кв.м. В нем проживает 78 семей. В основном это социально-незащищенные категории граждан, не имеющие возможности самостоятельно приобрести жилье, удовлетворяющее санитарным и техническим требованиям. К тому же, в связи с длительной эксплуатацией жилищный фонд постепенно изнашивается, и реестр пополняется.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Успешной реализации государственной жилищной политики препятствует ряд нерешенных проблем: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непростая демографическая ситуация в городе: естественный прирост - смертность и рождаемость остаются на одном уровне, миграционный прирост - отрицательный. В настоящее время численность населения составляет 31,866 тыс. человек;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низкая платежеспособность населения, в том числе молодых семей.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неудовлетворительные темпы обеспечения жильем граждан, принятых на учет в качестве нуждающихся в улучшении жилищных условий из-за ограниченного финансирования бюджетов всех уровней.;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ограниченная возможность использования механизмов привлечения частных инвестиционных и кредитных ресурсов в строительство;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отсутствие документов по проектам планировок, проектно-изыскательским работам, проектам инфраструктуры комплексных площадок застройки многоэтажного и малоэтажного строительства, связанное с нехваткой средств местных бюджетов для разработки вышеуказанной документации;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ограниченные возможности точечной застройки, с использованием существующей инженерной, социальной и транспортной инфраструктуры - 6 площадок;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отсутствие сформированных и обеспеченных инженерной инфраструктурой площадок комплексной жилищной застройки – микрорайон ул.Тепличная, Полевая; квартал ул.Дзержинского на Постоянном;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нехватка профессиональных подготовленных кадров, в первую очередь среди рабочих специальностей, низкая производительность труда. Вышеуказанные проблемы являются доминирующими причинами в ограничении развития жилищного строительства и в дальнейшем могут существенно снизить темпы строительства и сдачи жилья в планируемый период.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Решение данных проблем необходимо для сохранения увеличения темпов жилищного строительства, удовлетворения платежеспособного спроса населения на жилье, стабилизация цен на рынке жилья, формирование рынка доступного жилья, а также развития сбалансированной системы финансирования жилищной сферы, улучшения демографической ситуации, решения кадровой политики по социально значимым сферам деятельности, усиления мер государственной поддержки граждан в решении их жилищных проблем, привлечения в жилищную сферу долгосрочных финансовых ресурсов.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Реализация указанных задач, оказание поддержки строительному комплексу возможно только программно-целевым методом при условии концентрации бюджетных ресурсов и целевого их направления на строительство жилья для категорий граждан, определенных настоящей Программой.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Оценка потребности и платежеспособного спроса населения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По состоянию на 1 января 2012 г. 514 семей и одиноко проживающих граждан состоят на учете в качестве нуждающихся в жилых помещениях, в том числе: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13 - участников боевых действий в Чеченской республике и Афганистане;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73 - инвалидов и семей, имеющих детей инвалидов;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23 - одиноких матерей;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24 - многодетных семей.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Кроме того, в ветхом и аварийном фонде проживает 78 семей.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 большинстве это семьи, не имеющие возможности улучшить жилищные условия, исходя из собственных доходов и имущества. Для выполнения государственных обязательств по обеспечению жилыми помещениями граждан, признанных в установленном порядке нуждающимися, необходимо строительство в пределах 24 тыс. кв. м общей площади жилья за счет бюджетных средств.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Потребность в строительстве жилья для граждан, состоящих</w:t>
      </w:r>
    </w:p>
    <w:p w:rsidR="00734115" w:rsidRPr="00D3793F" w:rsidRDefault="00734115" w:rsidP="00D3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на учете в качестве нуждающихся в жилых помещениях</w:t>
      </w:r>
    </w:p>
    <w:p w:rsidR="00734115" w:rsidRPr="00D3793F" w:rsidRDefault="00734115" w:rsidP="00D3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54"/>
        <w:gridCol w:w="2318"/>
      </w:tblGrid>
      <w:tr w:rsidR="00734115" w:rsidRPr="00D3793F" w:rsidTr="00D3793F">
        <w:trPr>
          <w:trHeight w:val="6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Категория граждан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Площадь жилых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помещений,    </w:t>
            </w:r>
            <w:r w:rsidRPr="00D37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тыс. кв. м    </w:t>
            </w: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  24      </w:t>
            </w: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и семьи, имеющие детей-инвалидов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 3,6</w:t>
            </w: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              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 1,2</w:t>
            </w: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Одинокие матери                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 1,2</w:t>
            </w: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                    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 1,0</w:t>
            </w: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локальных войн в Афганистане и Чечне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 0,8</w:t>
            </w:r>
          </w:p>
        </w:tc>
      </w:tr>
      <w:tr w:rsidR="00734115" w:rsidRPr="00D3793F" w:rsidTr="00D3793F"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Иные категории граждан         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793F">
              <w:rPr>
                <w:rFonts w:ascii="Times New Roman" w:hAnsi="Times New Roman" w:cs="Times New Roman"/>
                <w:sz w:val="28"/>
                <w:szCs w:val="28"/>
              </w:rPr>
              <w:t xml:space="preserve">      16,2</w:t>
            </w:r>
          </w:p>
        </w:tc>
      </w:tr>
    </w:tbl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РАЗДЕЛ 2. ОСНОВНЫЕ ЦЕЛИ И ЗАДАЧИ ПРОГРАММЫ.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СРОКИ ЕЕ РЕАЛИЗАЦИИ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Цели и задачи Программы определяются долгосрочными стратегическими целями и приоритетными задачами государственной жилищной политики и направлены на комплексное решение проблемы развития жилищной сферы, обеспечивающее доступность жилья для граждан, безопасные и комфортные условия проживания в нем.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>Основными целями Программы являются: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комплексное решение проблем устойчивого функционирования строительного комплекса Калтанского городского округа на современном техническом и технологическом уровне;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формирование рынка доступного жилья, отвечающего требованиям современных стандартов качества, безопасности и энергоэффективности;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стимулирование инвестиционной активности в жилищном строительстве;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поддержка платежеспособного спроса;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выполнение государственных обязательств по обеспечению жильем категории граждан, нуждающихся в улучшении жилищных условий, установленных федеральным законодательством и законами Кемеровской области;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обеспечение безопасных условий проживания граждан.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>Основными задачами Программы являются: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создание условий для развития массового строительства жилья экономического класса в том числе малоэтажного, с пороговым значением стоимости квадратного метра согласно приказу Минрегиона России;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повышение уровня обеспеченности населения жильем путем увеличения объемов жилищного строительства;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реализация проектов комплексного освоения и развития территорий;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создание условий для развития ипотечного жилищного кредитования и деятельное участников рынка ипотечного жилищного кредитования;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переселение граждан из ветхого и аварийного жилья;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обеспечение строительства объектов на основе современных строительных технологий с применением энергоэффективных материалов, выпускаемых на внутреннем рынке округа;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развитие и модернизация материально-технической базы предприятий строительного комплекса, выпуск конкурентоспособной продукции, внедрение новой номенклатур материалов, изделий и конструкций;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Реализация Программы рассчитана на период 2013 - 2015 годы с последующим ежегодным уточнением и продлением ее действия на 1 год.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Программные мероприятия состоят из долгосрочной муниципальной целевой программой «Жилище» Калтанского городского округа на 2013-2015 годы: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1. «Переселение граждан из ветхого и аварийного жилья». Предполагает обеспечение жильем граждан, проживающих в аварийном и ветхом муниципальном жилищном фонде.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Включает следующие мероприятия: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переселение граждан из аварийного жилья в соответствии с Федеральным Законом от 21.07.2007 г. № 185-ФЗ «О Фонде содействия реформированию жилищно-коммунального хозяйства»,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переселение граждан из ветхого и аварийного жилья в рамках реализации федеральной целевой программы «Жилище» на 2011-2015 годы.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2. «Обеспечение жильем молодых семей».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Включает мероприятие: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предоставление социальных выплат на строительство (приобретение) жилья молодым семьям, участникам подпрограммы «Обеспечение жильем молодых семей» федеральной целевой программе «Жилище» на 2011-2015 годы.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3. «Обеспечение жильем отдельных категорий граждан».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Включает следующие мероприятия: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- обеспечение жильем членов семей погибших (умерших) инвалидов боевых действий и ветеранов боевых действий в соответствии с Федеральным законом от 12.01.1995 г. № 5-ФЗ «О ветеранах»,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- обеспечение жильем инвалидов и семей, имеющих детей инвалидов в соответствии с Федеральным законом от 24.11.1995 г. № 181-ФЗ «О социальной защите инвалидов в Российской Федерации»,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обеспечение жильем категорий граждан в соответствии с Законом Кемеровской области от 17.11.2006 г. № 129-ОЗ «О категориях граждан, имеющих право на получение по договорам социально найма жилых помещений жилищного фонда Кемеровской области, и порядке предоставления им таких помещений»,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обеспечение жильем ветеранов Великой Отечественной войны в соответствии с Федеральным законом от 12.01.1995 г. № 5-ФЗ «О ветеранах»,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обеспечение жильем детей-сирот и детей, оставшихся без попечения родителей.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3793F">
        <w:rPr>
          <w:rFonts w:ascii="Times New Roman" w:hAnsi="Times New Roman"/>
          <w:sz w:val="28"/>
          <w:szCs w:val="28"/>
        </w:rPr>
        <w:t>Предоставляемое гражданам жилье должно соответствовать установленным санитарным и техническим требованиям, и выдаваться в соответствии с Жилищным кодексом Российской Федерации.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РАЗДЕЛ 3. МЕРОПРИЯТИЯ ПРОГРАММЫ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Концепция строительства жилищного комплекса в Калтанском городском округе развивается в 4-х направлениях: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комплексное многоэтажное строительство;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точечная застройка многоквартирных домов;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комплексное малоэтажное строительство;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индивидуальное жилищное строительство.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 целях комплексного решения вопросов обеспечения жилыми помещениями граждан, проживающих на территории Калтанского городского округа, в рамках долгосрочной муниципальной целевой программой «Жилище» Калтанского городского округа на 2013-2015 годы, утвержденной постановлением администрации Калтанского городского округа от  16.10.2012 г. № 240 – п.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>Комплексное многоэтажное строительство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Застройка микрорайона ул.Дзержинского жилого района Постоянный – общая площадь жилья – 20 тыс.кв. метров. Запланирована на 2015-2017 г.г.</w:t>
      </w:r>
    </w:p>
    <w:p w:rsidR="00734115" w:rsidRPr="00D3793F" w:rsidRDefault="00734115" w:rsidP="00D37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3F">
        <w:rPr>
          <w:rFonts w:ascii="Times New Roman" w:hAnsi="Times New Roman" w:cs="Times New Roman"/>
          <w:sz w:val="28"/>
          <w:szCs w:val="28"/>
        </w:rPr>
        <w:t>В  2012 году в жилом районе Постоянный начато строительство школы на 528 мест. Работа по обеспечению социальной инфраструктурой будет продолжена в последующие периоды.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>Точечная застройка многоквартирных домов: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Перспектива точечной застройки многоквартирных домов представлена следующими площадками: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2013 год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 xml:space="preserve">Площадка №1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Месторасположение: Жилой дом №1 в квартале 2;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Характеристика:  9-ти этажный 1-но подъездный жилой дом,36 квартир;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Конструктив - крупнопанельный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Застройщик: ООО СК «Стимул».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 xml:space="preserve">Площадка №2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Месторасположение: Жилой дом №2 в квартале 2;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Характеристика:  9-ти этажный 1-но подъездный жилой дом, 36 квартир;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Конструктив - крупнопанельный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Застройщик: ООО СК «Стимул».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 xml:space="preserve">Площадка №3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Месторасположение: п.Малиновка;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Характеристика - 30-ти квартирный, 3-х этажный жилой дом по адресу улица 60 лет Октября;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Конструктив – блоки теплостен;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Застройщик: ООО «Мегастройкомплекс»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2014 год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 xml:space="preserve">Площадка №4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Месторасположение: жилой район Постоянный г.Калтан,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Характеристика: 5-этажный жилой дом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Конструктив - крупнопанельный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Застройщик: не определен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 xml:space="preserve">Площадка №5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Месторасположение: Жилой дом №3 в квартале 2;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Характеристика:  9-ти этажный 1-но подъездный жилой дом, 36 квартир;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Конструктив - крупнопанельный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Застройщик: не определен.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2015 год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>Площадка №6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Месторасположение: Жилой дом №3 в квартале 19;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Характеристика:  9-ти этажный 2-х подъездный жилой дом, 36 квартир;;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Конструктив - крупнопанельный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Застройщик: не определен.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3793F">
        <w:rPr>
          <w:rFonts w:ascii="Times New Roman" w:hAnsi="Times New Roman"/>
          <w:sz w:val="28"/>
          <w:szCs w:val="28"/>
          <w:u w:val="single"/>
        </w:rPr>
        <w:t>Комплексное малоэтажное строительство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Малоэтажное строительство на территории округа, особенно в условиях экономической нестабильности, представляет собой дополнительный резерв для выполнения приоритетного национального проекта "Доступное и комфортное жилье - гражданам России", целого ряда других значимых федеральных и региональных программ, способствует развитию строительной отрасли и обеспечению трудовой занятости населения.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Результат работы служб администрации города в этом направлении - способствовать увеличению объемов строительства современного малоэтажного жилья, доступного для населения с различным уровнем доходов. На сегодняшний день существует много технологий, позволяющих построить дом быстро и экономично, а с точки зрения эксплуатационных качеств - эффективно. К тому же сейчас интерес к строительству собственного дома значительно повышается. Индивидуальное строительство выходит на качественно новый уровень - частный дом не уступает квартире по комфорту.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Территории малоэтажной жилой застройки: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комплексная застройка малоэтажного жилищного строительства, Полевая, Тепличная, Постоянный – всего10000 кв.м (2015-2017гг)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- блокированная застройка по ул.Сибирская, Весенняя, п.Малиновка - 1200 кв.м (2015г);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 2015 году</w:t>
      </w:r>
      <w:r w:rsidRPr="00D3793F">
        <w:rPr>
          <w:rFonts w:cs="Calibri"/>
        </w:rPr>
        <w:t xml:space="preserve"> </w:t>
      </w:r>
      <w:r w:rsidRPr="00D3793F">
        <w:rPr>
          <w:rFonts w:ascii="Times New Roman" w:hAnsi="Times New Roman"/>
          <w:sz w:val="28"/>
          <w:szCs w:val="28"/>
        </w:rPr>
        <w:t>планируется разработка проекта планировки территории квартала по ул. Дзержинского на Постоянном, реализация проекта – после сноса аварийных домов в данном квартале.</w:t>
      </w:r>
      <w:r w:rsidRPr="00D3793F">
        <w:rPr>
          <w:rFonts w:cs="Calibri"/>
        </w:rPr>
        <w:t xml:space="preserve">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Основной и наиболее острой проблемой "малоэтажки" остается отсутствие или неразвитость инженерной и транспортной инфраструктуры в местах застройки, при решении которой необходима государственная поддержки в части разработки проектов планировки застройки и проектов инженерных сетей.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Недостаточность обеспечения инженерно-транспортной инфраструктурой сдерживает развитие малоэтажного строительства.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ПРОГРАММЫ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Общий объем финансирования Программы в 2013 - 2015 годах за счет всех источников финансирования: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>Всего: 109403,463 тыс. рублей, в том числе по годам: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2013 году –  84929,763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2014 году –  12236,7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2015 году –  12237 тыс. рублей.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>за счёт средств местного бюджета – 53980,743 тыс. рублей, в том числе по годам: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2013 году –50700,743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2014 году –1640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2015 году –1640 тыс. рублей.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>за счет средств областного бюджета – 37760,696 тыс. рублей, в том числе по годам: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2013 году – 16566,996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2014 году – 10596,7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2015 году -  10597 тыс. рублей.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>за счет средств федерального бюджета – 17662,024 тыс. рублей, в том числе по годам: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2013 году – 17662,024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2014 году – 0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2015 году -  0 тыс. рублей.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93F">
        <w:rPr>
          <w:rFonts w:ascii="Times New Roman" w:hAnsi="Times New Roman"/>
          <w:b/>
          <w:sz w:val="28"/>
          <w:szCs w:val="28"/>
          <w:lang w:eastAsia="ru-RU"/>
        </w:rPr>
        <w:t>внебюджетные источники – 0 тыс. рублей, в том числе по годам: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2013 году –0 тыс. рублей;</w:t>
      </w:r>
    </w:p>
    <w:p w:rsidR="00734115" w:rsidRPr="00D3793F" w:rsidRDefault="00734115" w:rsidP="00D3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2014 году –0 тыс. рублей;</w:t>
      </w:r>
    </w:p>
    <w:p w:rsidR="00734115" w:rsidRPr="00D3793F" w:rsidRDefault="00734115" w:rsidP="00D3793F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93F">
        <w:rPr>
          <w:rFonts w:ascii="Times New Roman" w:hAnsi="Times New Roman"/>
          <w:sz w:val="28"/>
          <w:szCs w:val="28"/>
          <w:lang w:eastAsia="ru-RU"/>
        </w:rPr>
        <w:t>в 2015 году –0 тыс. рублей.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Объем средств разного уровня бюджета будет уточняться с учетом выделенных лимитов финансирования по соответствующим программам.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Финансирование мероприятий по переселению граждан из многоквартирных домов, признанных в установленном порядке аварийными и подлежащими сносу, за счет средств государственной корпорации - Фонда содействия реформированию жилищно-коммунального хозяйства будет корректироваться с учетом увеличения имущества Фонда за счет имущественного взноса Российской Федерации в пределах лимита средств, предусмотренных для Кемеровской области в соответствии с Федеральным </w:t>
      </w:r>
      <w:hyperlink r:id="rId8" w:history="1">
        <w:r w:rsidRPr="00D3793F">
          <w:rPr>
            <w:rStyle w:val="Hyperlink"/>
            <w:color w:val="auto"/>
            <w:sz w:val="28"/>
            <w:szCs w:val="28"/>
          </w:rPr>
          <w:t>законом</w:t>
        </w:r>
      </w:hyperlink>
      <w:r w:rsidRPr="00D3793F">
        <w:rPr>
          <w:rFonts w:ascii="Times New Roman" w:hAnsi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 на соответствующий финансовый год.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Объемы бюджетных ассигнований подлежат ежегодному уточнению исходя из возможностей бюджетов на соответствующий финансовый год.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РАЗДЕЛ 5. УПРАВЛЕНИЕ И МЕХАНИЗМ РЕАЛИЗАЦИИ ПРОГРАММЫ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Контроль за реализацией Программы осуществляет Глава Калтанского городского округа, заказчик Программы.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Директор Программы осуществляет общее управление реализации Программы.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Организационное обеспечение реализации Программы заключается в реализации взаимодействия органов местного самоуправления и областных органов исполнительной власти.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Ежегодное уточнение параметров Программы на очередной финансовый год и продление сроков ее действия для достижения контрольного значения целевого показателя ежегодного объема ввода жилья до 2020 года будут проводиться по согласованию с департаментом строительства Администрации Кемеровской области.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652"/>
      <w:bookmarkEnd w:id="1"/>
      <w:r w:rsidRPr="00D3793F">
        <w:rPr>
          <w:rFonts w:ascii="Times New Roman" w:hAnsi="Times New Roman"/>
          <w:b/>
          <w:sz w:val="28"/>
          <w:szCs w:val="28"/>
        </w:rPr>
        <w:t>РАЗДЕЛ 6. ОЦЕНКА СОЦИАЛЬНО-ЭКОНОМИЧЕСКОЙ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93F">
        <w:rPr>
          <w:rFonts w:ascii="Times New Roman" w:hAnsi="Times New Roman"/>
          <w:b/>
          <w:sz w:val="28"/>
          <w:szCs w:val="28"/>
        </w:rPr>
        <w:t>ЭФФЕКТИВНОСТИ ПРОГРАММЫ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Оценка социально-экономической эффективности Программы производится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обеспечивает мониторинг динамики изменений в жилищной сфере за отчетный период с целью уточнения и корректировки поставленных задач и проводимых мероприятий.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 основным количественным индикаторам Программы относятся годовой объем ввода жилья, показатели обеспеченности населения жильем. Успешная реализация Программы к 2015 году позволит обеспечить: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рост жилищной обеспеченности с 24,0 кв. м на человека (в 2012 году) до 24,6 кв. м на человека;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ввод жилья на душу населения с 0,26 кв.м (2012г.) до 0,54 кв.м.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 целом реализация Программы создаст благоприятные условия для улучшения демографической ситуации, осуществления эффективной миграционной политики, снижения социальной напряженности в обществе.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 зависимости от достигнутой динамики и фактических объемов финансирования программных мероприятий значения целевых показателей подлежат обязательной ежегодной актуализации и при необходимости корректировке.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Значения целевых показателей Программы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245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91"/>
        <w:gridCol w:w="1985"/>
        <w:gridCol w:w="1353"/>
        <w:gridCol w:w="1340"/>
        <w:gridCol w:w="1276"/>
      </w:tblGrid>
      <w:tr w:rsidR="00734115" w:rsidRPr="00DF2F67" w:rsidTr="001361FD">
        <w:trPr>
          <w:trHeight w:val="40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  Единица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измерения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</w:tr>
      <w:tr w:rsidR="00734115" w:rsidRPr="00DF2F67" w:rsidTr="001361FD">
        <w:trPr>
          <w:trHeight w:val="40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 w:rsidP="00136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Комплексные показатели</w:t>
            </w:r>
          </w:p>
        </w:tc>
      </w:tr>
      <w:tr w:rsidR="00734115" w:rsidRPr="00DF2F67" w:rsidTr="001361FD">
        <w:trPr>
          <w:trHeight w:val="6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   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жильем, на конец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площади на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человека 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734115" w:rsidRPr="00DF2F67" w:rsidTr="001361FD">
        <w:trPr>
          <w:trHeight w:val="4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семей, улучшивших   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жилищные условия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  семей   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115" w:rsidRPr="00DF2F67" w:rsidTr="001361FD">
        <w:trPr>
          <w:trHeight w:val="400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 w:rsidP="001361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развитие жилищного строительства</w:t>
            </w:r>
          </w:p>
        </w:tc>
      </w:tr>
      <w:tr w:rsidR="00734115" w:rsidRPr="00DF2F67" w:rsidTr="001361FD">
        <w:trPr>
          <w:trHeight w:val="800"/>
        </w:trPr>
        <w:tc>
          <w:tcPr>
            <w:tcW w:w="4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ввода жилья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общей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площади  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</w:tr>
      <w:tr w:rsidR="00734115" w:rsidRPr="00DF2F67" w:rsidTr="001361FD"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15" w:rsidRPr="00DF2F67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жилых единиц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734115" w:rsidRPr="00DF2F67" w:rsidTr="001361FD">
        <w:trPr>
          <w:trHeight w:val="6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Доля ввода жилья,         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стандартам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класса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86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91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85  </w:t>
            </w:r>
          </w:p>
        </w:tc>
      </w:tr>
      <w:tr w:rsidR="00734115" w:rsidRPr="00DF2F67" w:rsidTr="001361FD">
        <w:trPr>
          <w:trHeight w:val="4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Доля годового ввода       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малоэтажного жилья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734115" w:rsidRPr="00DF2F67" w:rsidTr="001361FD">
        <w:trPr>
          <w:trHeight w:val="4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Доля годового ввода       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многоэтажных жилых домов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</w:tc>
      </w:tr>
      <w:tr w:rsidR="00734115" w:rsidRPr="00DF2F67" w:rsidTr="001361FD">
        <w:trPr>
          <w:trHeight w:val="400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 w:rsidP="00DF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жилищного фонда</w:t>
            </w:r>
          </w:p>
        </w:tc>
      </w:tr>
      <w:tr w:rsidR="00734115" w:rsidRPr="00DF2F67" w:rsidTr="001361FD">
        <w:trPr>
          <w:trHeight w:val="10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Доля ветхого и аварийного  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фонда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площади  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жилищного </w:t>
            </w:r>
            <w:r w:rsidRPr="00DF2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фонда   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0,005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F2F67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7">
              <w:rPr>
                <w:rFonts w:ascii="Times New Roman" w:hAnsi="Times New Roman" w:cs="Times New Roman"/>
                <w:sz w:val="24"/>
                <w:szCs w:val="24"/>
              </w:rPr>
              <w:t xml:space="preserve">0,005 </w:t>
            </w:r>
          </w:p>
        </w:tc>
      </w:tr>
    </w:tbl>
    <w:p w:rsidR="00734115" w:rsidRPr="00DF2F67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34115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34115" w:rsidRPr="00DF2F67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2F67">
        <w:rPr>
          <w:rFonts w:ascii="Times New Roman" w:hAnsi="Times New Roman"/>
          <w:b/>
          <w:sz w:val="28"/>
          <w:szCs w:val="28"/>
        </w:rPr>
        <w:t xml:space="preserve">РАЗДЕЛ 7. ФИНАНСОВОЕ ОБЕСПЕЧЕНИЕ ПРОГРАМНЫХ МЕРОПРИЯТИЙ </w:t>
      </w:r>
    </w:p>
    <w:p w:rsidR="00734115" w:rsidRPr="00DF2F67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3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"/>
        <w:gridCol w:w="2514"/>
        <w:gridCol w:w="1020"/>
        <w:gridCol w:w="1106"/>
        <w:gridCol w:w="992"/>
        <w:gridCol w:w="992"/>
        <w:gridCol w:w="1134"/>
        <w:gridCol w:w="901"/>
        <w:gridCol w:w="1226"/>
      </w:tblGrid>
      <w:tr w:rsidR="00734115" w:rsidRPr="00D3793F" w:rsidTr="00DF2F67">
        <w:trPr>
          <w:trHeight w:val="270"/>
        </w:trPr>
        <w:tc>
          <w:tcPr>
            <w:tcW w:w="558" w:type="dxa"/>
            <w:vMerge w:val="restart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020" w:type="dxa"/>
            <w:vMerge w:val="restart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125" w:type="dxa"/>
            <w:gridSpan w:val="5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734115" w:rsidRPr="00D3793F" w:rsidTr="00DF2F67">
        <w:trPr>
          <w:trHeight w:val="255"/>
        </w:trPr>
        <w:tc>
          <w:tcPr>
            <w:tcW w:w="558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115" w:rsidRPr="00D3793F" w:rsidTr="00DF2F67">
        <w:trPr>
          <w:trHeight w:val="420"/>
        </w:trPr>
        <w:tc>
          <w:tcPr>
            <w:tcW w:w="558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115" w:rsidRPr="00D3793F" w:rsidTr="00DF2F67">
        <w:tc>
          <w:tcPr>
            <w:tcW w:w="558" w:type="dxa"/>
            <w:tcBorders>
              <w:bottom w:val="single" w:sz="4" w:space="0" w:color="auto"/>
            </w:tcBorders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4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6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34115" w:rsidRPr="00D3793F" w:rsidTr="00DF2F67">
        <w:trPr>
          <w:trHeight w:val="631"/>
        </w:trPr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734115" w:rsidRPr="00D3793F" w:rsidRDefault="0073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жилья», в т.ч.:</w:t>
            </w: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67537,233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48085,613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2855,196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16596,424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734115" w:rsidRPr="00D3793F" w:rsidTr="00DF2F67">
        <w:trPr>
          <w:trHeight w:val="585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3481,7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115" w:rsidRPr="00D3793F" w:rsidTr="00DF2F67">
        <w:trPr>
          <w:trHeight w:val="375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3481,7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115" w:rsidRPr="00D3793F" w:rsidTr="00DF2F67">
        <w:trPr>
          <w:trHeight w:val="47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1.1. переселение граждан из аварийного жилья в рамках региональной адресной программы  «Переселение граждан из многоквартирных домов, признанных до 1 января 2012 года в установленном порядке аварийными и подлежащими сносу» на 2013-2015 годы (в рамках реализации Федерального Закона №185-ФЗ от 21.07.2007 «О Фонде содействия реформированию жилищно-коммунального хозяйства»)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19459,04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1989,12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873,496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16596,424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543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277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477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734115" w:rsidRPr="00D3793F" w:rsidRDefault="0073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переселение граждан из ветхого и аварийного жилья в рамках реализации </w:t>
            </w:r>
            <w:r w:rsidRPr="00D379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федеральной целевой программы «Жилище» на 2011-2015 годы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3503,14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1521,44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413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3481,7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283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3481,7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405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1.3. переселение граждан из аварийного жилья в соответствии с Федеральным Законом №185-ФЗ от 21.07.2007 «О Фонде содействия реформированию жилищно-коммунального хозяйства» (завершение мероприятия 2011 года)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390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42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115" w:rsidRPr="00D3793F" w:rsidTr="00DF2F67">
        <w:trPr>
          <w:trHeight w:val="42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734115" w:rsidRPr="00D3793F" w:rsidRDefault="0073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1.4. переселение граждан из аварийного жилья по ул.Дзержинского, д.23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23977,37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23977,37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2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2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2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>1.5. Переселение граждан из аварийных бараков п.Малиновка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13047,683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793F">
              <w:rPr>
                <w:rFonts w:ascii="Times New Roman" w:hAnsi="Times New Roman"/>
                <w:sz w:val="18"/>
                <w:szCs w:val="18"/>
                <w:lang w:eastAsia="ru-RU"/>
              </w:rPr>
              <w:t>13047,683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2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29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35"/>
        </w:trPr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«Обеспечение жильём молодых семей»: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93F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734115" w:rsidRPr="00D3793F" w:rsidTr="00DF2F67">
        <w:trPr>
          <w:trHeight w:val="465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35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30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tcBorders>
              <w:right w:val="single" w:sz="4" w:space="0" w:color="auto"/>
            </w:tcBorders>
          </w:tcPr>
          <w:p w:rsidR="00734115" w:rsidRPr="00D3793F" w:rsidRDefault="0073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2.1.предоставление социальных выплат на строительство (приобретение) жилья молодым семьям, участникам подпрограммы «Обеспечение жильем молодых семей» </w:t>
            </w:r>
            <w:r w:rsidRPr="00D379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федеральной целевой программе «Жилище» на 2011-2015 годы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03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right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267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right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627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«Обеспечение жильём отдельных категорий граждан»:</w:t>
            </w:r>
          </w:p>
          <w:p w:rsidR="00734115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17252,53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2475,13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13711,8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793F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734115" w:rsidRPr="00D3793F" w:rsidTr="00DF2F67">
        <w:trPr>
          <w:trHeight w:val="540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8615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8615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735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8615,3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8615,3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55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734115" w:rsidRPr="00D3793F" w:rsidRDefault="0073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3.1. обеспечение жильем членов семей погибших (умерших) инвалидов боевых действий и ветеранов боевых действий в соответствии с Федеральным </w:t>
            </w:r>
            <w:hyperlink r:id="rId9" w:history="1">
              <w:r w:rsidRPr="00D3793F">
                <w:rPr>
                  <w:rStyle w:val="Hyperlink"/>
                  <w:rFonts w:ascii="Times New Roman CYR" w:hAnsi="Times New Roman CYR" w:cs="Times New Roman CYR"/>
                  <w:color w:val="auto"/>
                  <w:sz w:val="24"/>
                  <w:szCs w:val="24"/>
                  <w:lang w:eastAsia="ru-RU"/>
                </w:rPr>
                <w:t>законом</w:t>
              </w:r>
            </w:hyperlink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от 12.01.1995 № 5-ФЗ "О ветеранах" 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63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509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17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734115" w:rsidRPr="00D3793F" w:rsidRDefault="0073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3.2.обеспечение жильем инвалидов и семей, имеющих детей инвалидов в соответствии с Федеральным </w:t>
            </w:r>
            <w:hyperlink r:id="rId10" w:history="1">
              <w:r w:rsidRPr="00D3793F">
                <w:rPr>
                  <w:rStyle w:val="Hyperlink"/>
                  <w:rFonts w:ascii="Times New Roman CYR" w:hAnsi="Times New Roman CYR" w:cs="Times New Roman CYR"/>
                  <w:color w:val="auto"/>
                  <w:sz w:val="24"/>
                  <w:szCs w:val="24"/>
                  <w:lang w:eastAsia="ru-RU"/>
                </w:rPr>
                <w:t>законом</w:t>
              </w:r>
            </w:hyperlink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от 24.11.1995 № 181-ФЗ "О социальной защите инвалидов в Российской Федерации" 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4209,32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1308,32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1835,4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1065,6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08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73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1835,3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1835,3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97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3.3.обеспечение жильем категорий граждан в соответствии с </w:t>
            </w:r>
            <w:hyperlink r:id="rId11" w:history="1">
              <w:r w:rsidRPr="00D3793F">
                <w:rPr>
                  <w:rStyle w:val="Hyperlink"/>
                  <w:rFonts w:ascii="Times New Roman CYR" w:hAnsi="Times New Roman CYR" w:cs="Times New Roman CYR"/>
                  <w:color w:val="auto"/>
                  <w:sz w:val="24"/>
                  <w:szCs w:val="24"/>
                  <w:lang w:eastAsia="ru-RU"/>
                </w:rPr>
                <w:t>Законом</w:t>
              </w:r>
            </w:hyperlink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Кемеровской области от 17.11.2006 № 129-ОЗ "О категориях граждан, имеющих право на получение по договорам социально найма жилых помещений жилищного фонда Кемеровской области, и порядке предоставления им таких помещений»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3694,08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314,080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79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63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45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734115" w:rsidRPr="00D3793F" w:rsidRDefault="0073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3.4.обеспечение жильем ветеранов Великой Отечественной войны в соответствии с Федеральным </w:t>
            </w:r>
            <w:hyperlink r:id="rId12" w:history="1">
              <w:r w:rsidRPr="00D3793F">
                <w:rPr>
                  <w:rStyle w:val="Hyperlink"/>
                  <w:rFonts w:ascii="Times New Roman CYR" w:hAnsi="Times New Roman CYR" w:cs="Times New Roman CYR"/>
                  <w:color w:val="auto"/>
                  <w:sz w:val="24"/>
                  <w:szCs w:val="24"/>
                  <w:lang w:eastAsia="ru-RU"/>
                </w:rPr>
                <w:t>законом</w:t>
              </w:r>
            </w:hyperlink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от 12.01.1995 № 5-ФЗ "О ветеранах"</w:t>
            </w:r>
            <w:r w:rsidRPr="00D3793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5096,4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5096,4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33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295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295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3.5.обеспечение жильем детей-сирот и детей, оставшихся без попечения родителей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4252,73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852,73</w:t>
            </w:r>
          </w:p>
        </w:tc>
        <w:tc>
          <w:tcPr>
            <w:tcW w:w="992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295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295"/>
        </w:trPr>
        <w:tc>
          <w:tcPr>
            <w:tcW w:w="558" w:type="dxa"/>
            <w:vMerge/>
            <w:tcBorders>
              <w:top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05"/>
        </w:trPr>
        <w:tc>
          <w:tcPr>
            <w:tcW w:w="558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020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6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84929,763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50700,743</w:t>
            </w:r>
          </w:p>
        </w:tc>
        <w:tc>
          <w:tcPr>
            <w:tcW w:w="992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16566,996</w:t>
            </w:r>
          </w:p>
        </w:tc>
        <w:tc>
          <w:tcPr>
            <w:tcW w:w="1134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17662,024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 w:val="restart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405"/>
        </w:trPr>
        <w:tc>
          <w:tcPr>
            <w:tcW w:w="558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12236,7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10596,7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4115" w:rsidRPr="00D3793F" w:rsidTr="00DF2F67">
        <w:trPr>
          <w:trHeight w:val="382"/>
        </w:trPr>
        <w:tc>
          <w:tcPr>
            <w:tcW w:w="558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12237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734115" w:rsidRPr="00D3793F" w:rsidRDefault="0073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79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vMerge/>
            <w:vAlign w:val="center"/>
          </w:tcPr>
          <w:p w:rsidR="00734115" w:rsidRPr="00D3793F" w:rsidRDefault="00734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Приложение №1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к комплексной программе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 xml:space="preserve">«Развитие жилищного строительства» 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в Калтанском городском округе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на 2013 - 2015 годы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ПЕРЕЧЕНЬ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93F">
        <w:rPr>
          <w:rFonts w:ascii="Times New Roman" w:hAnsi="Times New Roman"/>
          <w:sz w:val="28"/>
          <w:szCs w:val="28"/>
        </w:rPr>
        <w:t>ОБЪЕКТОВ ПЕРСПЕКТИВНОГО ЖИЛИЩНОГО СТРОИТЕЛЬСТВА НА ТЕРРИТОРИИ КАЛТАНСКОГО ГОРОДСКОГО ОКРУГА</w:t>
      </w: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D3793F">
        <w:rPr>
          <w:rFonts w:ascii="Times New Roman" w:hAnsi="Times New Roman"/>
          <w:sz w:val="28"/>
          <w:szCs w:val="28"/>
        </w:rPr>
        <w:t>НА 2013 - 2015 ГОДЫ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220"/>
        <w:gridCol w:w="3904"/>
        <w:gridCol w:w="1464"/>
        <w:gridCol w:w="1342"/>
        <w:gridCol w:w="1220"/>
      </w:tblGrid>
      <w:tr w:rsidR="00734115" w:rsidRPr="00D3793F" w:rsidTr="00D3793F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3793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Этапы   </w:t>
            </w:r>
            <w:r w:rsidRPr="00D37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строи-  </w:t>
            </w:r>
            <w:r w:rsidRPr="00D3793F">
              <w:rPr>
                <w:rFonts w:ascii="Times New Roman" w:hAnsi="Times New Roman" w:cs="Times New Roman"/>
                <w:sz w:val="24"/>
                <w:szCs w:val="24"/>
              </w:rPr>
              <w:br/>
              <w:t>тельства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объектов  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37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квартир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Общая  </w:t>
            </w:r>
            <w:r w:rsidRPr="00D3793F">
              <w:rPr>
                <w:rFonts w:ascii="Times New Roman" w:hAnsi="Times New Roman" w:cs="Times New Roman"/>
                <w:sz w:val="24"/>
                <w:szCs w:val="24"/>
              </w:rPr>
              <w:br/>
              <w:t>площадь,</w:t>
            </w:r>
            <w:r w:rsidRPr="00D379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 м  </w:t>
            </w:r>
          </w:p>
        </w:tc>
      </w:tr>
      <w:tr w:rsidR="00734115" w:rsidRPr="00D3793F" w:rsidTr="00D3793F"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 2013 год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Ж.д.№2 в квартале 2                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36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2286 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Ж.д.№1 в квартале 2                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36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2286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Ж.д. в п.Малиновка            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1472  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1-2-3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2000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132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8000</w:t>
            </w:r>
          </w:p>
        </w:tc>
      </w:tr>
      <w:tr w:rsidR="00734115" w:rsidRPr="00D3793F" w:rsidTr="00D3793F"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 2014 год                      </w:t>
            </w:r>
          </w:p>
        </w:tc>
      </w:tr>
      <w:tr w:rsidR="00734115" w:rsidRPr="00D3793F" w:rsidTr="00D3793F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Ж.д. в жилом районе Постоянный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40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2500  </w:t>
            </w:r>
          </w:p>
        </w:tc>
      </w:tr>
      <w:tr w:rsidR="00734115" w:rsidRPr="00D3793F" w:rsidTr="00D3793F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Ж.д. №3 в квартале 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36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2300  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застройка Сибирская, Весенняя, п.Малиновка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20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1200 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ИЖС                      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30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2000 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126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8000</w:t>
            </w:r>
          </w:p>
        </w:tc>
      </w:tr>
      <w:tr w:rsidR="00734115" w:rsidRPr="00D3793F" w:rsidTr="00D3793F"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 2015 год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Ж.д. в квартале 19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72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4600  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малоэтажная застройка Полевая, Тепличная                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30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1-2-3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1900  </w:t>
            </w:r>
          </w:p>
        </w:tc>
      </w:tr>
      <w:tr w:rsidR="00734115" w:rsidRPr="00D3793F" w:rsidTr="00D3793F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ИЖС          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 1-2-3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1500  </w:t>
            </w:r>
          </w:p>
        </w:tc>
      </w:tr>
      <w:tr w:rsidR="00734115" w:rsidRPr="00D3793F" w:rsidTr="00D3793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122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8000</w:t>
            </w:r>
          </w:p>
        </w:tc>
      </w:tr>
      <w:tr w:rsidR="00734115" w:rsidRPr="00D3793F" w:rsidTr="00D3793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 380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5" w:rsidRPr="00D3793F" w:rsidRDefault="007341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  24000</w:t>
            </w:r>
          </w:p>
        </w:tc>
      </w:tr>
    </w:tbl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34115" w:rsidRPr="00D3793F" w:rsidRDefault="00734115" w:rsidP="00D3793F">
      <w:pPr>
        <w:spacing w:after="0" w:line="240" w:lineRule="auto"/>
        <w:rPr>
          <w:lang w:eastAsia="ru-RU"/>
        </w:rPr>
      </w:pPr>
    </w:p>
    <w:p w:rsidR="00734115" w:rsidRPr="00D3793F" w:rsidRDefault="00734115">
      <w:pPr>
        <w:rPr>
          <w:lang w:val="en-US"/>
        </w:rPr>
      </w:pPr>
    </w:p>
    <w:sectPr w:rsidR="00734115" w:rsidRPr="00D3793F" w:rsidSect="001361F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D3"/>
    <w:rsid w:val="001361FD"/>
    <w:rsid w:val="001C21B8"/>
    <w:rsid w:val="002A3DC8"/>
    <w:rsid w:val="00332A2A"/>
    <w:rsid w:val="0038284B"/>
    <w:rsid w:val="00382E48"/>
    <w:rsid w:val="003B232C"/>
    <w:rsid w:val="005946D3"/>
    <w:rsid w:val="005B2DB4"/>
    <w:rsid w:val="005D40BA"/>
    <w:rsid w:val="006E0BEF"/>
    <w:rsid w:val="00734115"/>
    <w:rsid w:val="007D5421"/>
    <w:rsid w:val="00854E39"/>
    <w:rsid w:val="008E5D37"/>
    <w:rsid w:val="008F4B02"/>
    <w:rsid w:val="00A5411F"/>
    <w:rsid w:val="00A93C2A"/>
    <w:rsid w:val="00AB3132"/>
    <w:rsid w:val="00B86E1D"/>
    <w:rsid w:val="00BE25EE"/>
    <w:rsid w:val="00BE5547"/>
    <w:rsid w:val="00C75DA2"/>
    <w:rsid w:val="00D3793F"/>
    <w:rsid w:val="00DB6862"/>
    <w:rsid w:val="00DF2F67"/>
    <w:rsid w:val="00E6297F"/>
    <w:rsid w:val="00F850FF"/>
    <w:rsid w:val="00FB0344"/>
    <w:rsid w:val="00FC4109"/>
    <w:rsid w:val="00F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793F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793F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D3793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Cell">
    <w:name w:val="ConsPlusCell"/>
    <w:uiPriority w:val="99"/>
    <w:rsid w:val="00D3793F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DDDF0FEA1FCFAEACFEECD0F250E39D0B82FABD2D1F680E70EFD47E4O2H7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7349;fld=134" TargetMode="External"/><Relationship Id="rId12" Type="http://schemas.openxmlformats.org/officeDocument/2006/relationships/hyperlink" Target="consultantplus://offline/ref=04553548CDE2D1783FE2C1F40B077E2B7C9017850D22D73F467534D5D7H8r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34624;fld=134;dst=100012" TargetMode="External"/><Relationship Id="rId11" Type="http://schemas.openxmlformats.org/officeDocument/2006/relationships/hyperlink" Target="consultantplus://offline/ref=04553548CDE2D1783FE2DFF91D6B222E799948800C27DC6B1F2A6F88808C59E4H6r8F" TargetMode="External"/><Relationship Id="rId5" Type="http://schemas.openxmlformats.org/officeDocument/2006/relationships/hyperlink" Target="consultantplus://offline/main?base=RLAW240;n=42353;fld=134;dst=100051" TargetMode="External"/><Relationship Id="rId10" Type="http://schemas.openxmlformats.org/officeDocument/2006/relationships/hyperlink" Target="consultantplus://offline/ref=04553548CDE2D1783FE2C1F40B077E2B7C9017850D25D73F467534D5D7H8r5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4553548CDE2D1783FE2C1F40B077E2B7C9017850D22D73F467534D5D7H8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19</Pages>
  <Words>5424</Words>
  <Characters>30918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GS-KALTAN</cp:lastModifiedBy>
  <cp:revision>8</cp:revision>
  <cp:lastPrinted>2013-11-05T02:10:00Z</cp:lastPrinted>
  <dcterms:created xsi:type="dcterms:W3CDTF">2013-10-28T01:14:00Z</dcterms:created>
  <dcterms:modified xsi:type="dcterms:W3CDTF">2013-11-05T07:19:00Z</dcterms:modified>
</cp:coreProperties>
</file>