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404A8B" w:rsidRDefault="001B1470" w:rsidP="0060269B">
      <w:pPr>
        <w:tabs>
          <w:tab w:val="left" w:pos="8789"/>
        </w:tabs>
        <w:ind w:left="142" w:right="566"/>
        <w:jc w:val="center"/>
      </w:pPr>
      <w:r>
        <w:rPr>
          <w:noProof/>
        </w:rPr>
        <w:pict>
          <v:group id="Group 2" o:spid="_x0000_s1026" style="position:absolute;left:0;text-align:left;margin-left:197.15pt;margin-top:-51.25pt;width:51.4pt;height:63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<v:textbox>
                <w:txbxContent>
                  <w:p w:rsidR="00404A8B" w:rsidRDefault="00404A8B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</v:group>
        </w:pict>
      </w:r>
    </w:p>
    <w:p w:rsidR="001F0F38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8B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431C15">
        <w:rPr>
          <w:rFonts w:ascii="Times New Roman" w:hAnsi="Times New Roman" w:cs="Times New Roman"/>
          <w:b/>
          <w:sz w:val="28"/>
          <w:szCs w:val="28"/>
        </w:rPr>
        <w:t>Я</w:t>
      </w:r>
      <w:r w:rsidRPr="00404A8B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04A8B" w:rsidRDefault="000B25A2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Start w:id="0" w:name="_GoBack"/>
      <w:bookmarkEnd w:id="0"/>
    </w:p>
    <w:p w:rsidR="00404A8B" w:rsidRDefault="00404A8B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AAE">
        <w:rPr>
          <w:rFonts w:ascii="Times New Roman" w:hAnsi="Times New Roman" w:cs="Times New Roman"/>
          <w:sz w:val="28"/>
          <w:szCs w:val="28"/>
        </w:rPr>
        <w:t>__</w:t>
      </w:r>
      <w:r w:rsidR="00130E9C">
        <w:rPr>
          <w:rFonts w:ascii="Times New Roman" w:hAnsi="Times New Roman" w:cs="Times New Roman"/>
          <w:sz w:val="28"/>
          <w:szCs w:val="28"/>
          <w:u w:val="single"/>
        </w:rPr>
        <w:t>30. 12.</w:t>
      </w:r>
      <w:r w:rsidR="00130E9C">
        <w:rPr>
          <w:rFonts w:ascii="Times New Roman" w:hAnsi="Times New Roman" w:cs="Times New Roman"/>
          <w:sz w:val="28"/>
          <w:szCs w:val="28"/>
        </w:rPr>
        <w:t xml:space="preserve"> </w:t>
      </w:r>
      <w:r w:rsidR="00A57E1D">
        <w:rPr>
          <w:rFonts w:ascii="Times New Roman" w:hAnsi="Times New Roman" w:cs="Times New Roman"/>
          <w:sz w:val="28"/>
          <w:szCs w:val="28"/>
        </w:rPr>
        <w:t>201</w:t>
      </w:r>
      <w:r w:rsidR="000B25A2">
        <w:rPr>
          <w:rFonts w:ascii="Times New Roman" w:hAnsi="Times New Roman" w:cs="Times New Roman"/>
          <w:sz w:val="28"/>
          <w:szCs w:val="28"/>
        </w:rPr>
        <w:t>3</w:t>
      </w:r>
      <w:r w:rsidR="00A57E1D">
        <w:rPr>
          <w:rFonts w:ascii="Times New Roman" w:hAnsi="Times New Roman" w:cs="Times New Roman"/>
          <w:sz w:val="28"/>
          <w:szCs w:val="28"/>
        </w:rPr>
        <w:t>г.     №</w:t>
      </w:r>
      <w:r w:rsidR="00130E9C">
        <w:rPr>
          <w:rFonts w:ascii="Times New Roman" w:hAnsi="Times New Roman" w:cs="Times New Roman"/>
          <w:sz w:val="28"/>
          <w:szCs w:val="28"/>
        </w:rPr>
        <w:t>_</w:t>
      </w:r>
      <w:r w:rsidR="00130E9C">
        <w:rPr>
          <w:rFonts w:ascii="Times New Roman" w:hAnsi="Times New Roman" w:cs="Times New Roman"/>
          <w:sz w:val="28"/>
          <w:szCs w:val="28"/>
          <w:u w:val="single"/>
        </w:rPr>
        <w:t>506</w:t>
      </w:r>
      <w:r w:rsidR="00130E9C">
        <w:rPr>
          <w:rFonts w:ascii="Times New Roman" w:hAnsi="Times New Roman" w:cs="Times New Roman"/>
          <w:sz w:val="28"/>
          <w:szCs w:val="28"/>
        </w:rPr>
        <w:t xml:space="preserve"> </w:t>
      </w:r>
      <w:r w:rsidR="00A57E1D">
        <w:rPr>
          <w:rFonts w:ascii="Times New Roman" w:hAnsi="Times New Roman" w:cs="Times New Roman"/>
          <w:sz w:val="28"/>
          <w:szCs w:val="28"/>
        </w:rPr>
        <w:t>-</w:t>
      </w:r>
      <w:r w:rsidR="000B25A2">
        <w:rPr>
          <w:rFonts w:ascii="Times New Roman" w:hAnsi="Times New Roman" w:cs="Times New Roman"/>
          <w:sz w:val="28"/>
          <w:szCs w:val="28"/>
        </w:rPr>
        <w:t>п</w:t>
      </w:r>
    </w:p>
    <w:p w:rsidR="00E00D0F" w:rsidRDefault="00137CB2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 финансово-хозяйственной деятельности Муниципального автономного учреждения «</w:t>
      </w:r>
      <w:r w:rsidR="00F256F7">
        <w:rPr>
          <w:rFonts w:ascii="Times New Roman" w:hAnsi="Times New Roman" w:cs="Times New Roman"/>
          <w:b/>
          <w:i/>
          <w:sz w:val="28"/>
          <w:szCs w:val="28"/>
        </w:rPr>
        <w:t>Пресс-Центр г. Калтан</w:t>
      </w:r>
      <w:r w:rsidR="000B25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E37AA">
        <w:rPr>
          <w:rFonts w:ascii="Times New Roman" w:hAnsi="Times New Roman" w:cs="Times New Roman"/>
          <w:b/>
          <w:i/>
          <w:sz w:val="28"/>
          <w:szCs w:val="28"/>
        </w:rPr>
        <w:t>по состоянию на 30.12.2013г.</w:t>
      </w:r>
    </w:p>
    <w:p w:rsidR="00A06B1D" w:rsidRDefault="00A06B1D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D0F" w:rsidRDefault="00E00D0F" w:rsidP="00D3163D">
      <w:pPr>
        <w:tabs>
          <w:tab w:val="left" w:pos="4185"/>
          <w:tab w:val="left" w:pos="8789"/>
        </w:tabs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6B1D" w:rsidRDefault="00D3163D" w:rsidP="00D3163D">
      <w:pPr>
        <w:tabs>
          <w:tab w:val="left" w:pos="4185"/>
          <w:tab w:val="left" w:pos="8789"/>
        </w:tabs>
        <w:spacing w:line="240" w:lineRule="auto"/>
        <w:ind w:left="142"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7CB2">
        <w:rPr>
          <w:rFonts w:ascii="Times New Roman" w:hAnsi="Times New Roman" w:cs="Times New Roman"/>
          <w:sz w:val="28"/>
          <w:szCs w:val="28"/>
        </w:rPr>
        <w:t>постановлением администрации Калтанского городского округа от 31.08.2011 г. №168-п «О порядке составления и утверждения плана финансово-хозяйственной деятельности муниципальных и автономных учреждений Калтанского городского округа» (в ред. постановления от</w:t>
      </w:r>
      <w:r w:rsidR="000C2AA7">
        <w:rPr>
          <w:rFonts w:ascii="Times New Roman" w:hAnsi="Times New Roman" w:cs="Times New Roman"/>
          <w:sz w:val="28"/>
          <w:szCs w:val="28"/>
        </w:rPr>
        <w:t xml:space="preserve"> 19.09.2012г. №232-п),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CA4D9D">
        <w:rPr>
          <w:rFonts w:ascii="Times New Roman" w:hAnsi="Times New Roman" w:cs="Times New Roman"/>
          <w:sz w:val="28"/>
          <w:szCs w:val="28"/>
        </w:rPr>
        <w:t>ом от 03.11.20</w:t>
      </w:r>
      <w:r w:rsidR="00CA4D9D" w:rsidRPr="00CA4D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6г. №174-ФЗ «Об автономных учреждениях»  и </w:t>
      </w:r>
      <w:r w:rsidR="000C2AA7">
        <w:rPr>
          <w:rFonts w:ascii="Times New Roman" w:hAnsi="Times New Roman" w:cs="Times New Roman"/>
          <w:sz w:val="28"/>
          <w:szCs w:val="28"/>
        </w:rPr>
        <w:t xml:space="preserve"> Уставом муниципа</w:t>
      </w:r>
      <w:r w:rsidR="00CA4D9D">
        <w:rPr>
          <w:rFonts w:ascii="Times New Roman" w:hAnsi="Times New Roman" w:cs="Times New Roman"/>
          <w:sz w:val="28"/>
          <w:szCs w:val="28"/>
        </w:rPr>
        <w:t>льного образования – Калтанск</w:t>
      </w:r>
      <w:r w:rsidR="00CA4D9D" w:rsidRPr="00CA4D9D">
        <w:rPr>
          <w:rFonts w:ascii="Times New Roman" w:hAnsi="Times New Roman" w:cs="Times New Roman"/>
          <w:sz w:val="28"/>
          <w:szCs w:val="28"/>
        </w:rPr>
        <w:t>ий</w:t>
      </w:r>
      <w:r w:rsidR="00CA4D9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C7E0D">
        <w:rPr>
          <w:rFonts w:ascii="Times New Roman" w:hAnsi="Times New Roman" w:cs="Times New Roman"/>
          <w:sz w:val="28"/>
          <w:szCs w:val="28"/>
        </w:rPr>
        <w:t>:</w:t>
      </w:r>
    </w:p>
    <w:p w:rsidR="00BC7E0D" w:rsidRDefault="000C2AA7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финансово-хозяйственной деятельности</w:t>
      </w:r>
      <w:r w:rsidR="000B7402">
        <w:rPr>
          <w:rFonts w:ascii="Times New Roman" w:hAnsi="Times New Roman" w:cs="Times New Roman"/>
          <w:sz w:val="28"/>
          <w:szCs w:val="28"/>
        </w:rPr>
        <w:t xml:space="preserve"> на 2013 год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</w:t>
      </w:r>
      <w:r w:rsidR="00F256F7">
        <w:rPr>
          <w:rFonts w:ascii="Times New Roman" w:hAnsi="Times New Roman" w:cs="Times New Roman"/>
          <w:sz w:val="28"/>
          <w:szCs w:val="28"/>
        </w:rPr>
        <w:t>Пресс-Центр г. Калтан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369B" w:rsidRPr="003D369B" w:rsidRDefault="00C204A4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настоящего  п</w:t>
      </w:r>
      <w:r w:rsidR="000C2AA7">
        <w:rPr>
          <w:rFonts w:ascii="Times New Roman" w:hAnsi="Times New Roman" w:cs="Times New Roman"/>
          <w:sz w:val="28"/>
          <w:szCs w:val="28"/>
        </w:rPr>
        <w:t>остановлени</w:t>
      </w:r>
      <w:r w:rsidR="00C82C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истекает  </w:t>
      </w:r>
      <w:r w:rsidR="000C2AA7">
        <w:rPr>
          <w:rFonts w:ascii="Times New Roman" w:hAnsi="Times New Roman" w:cs="Times New Roman"/>
          <w:sz w:val="28"/>
          <w:szCs w:val="28"/>
        </w:rPr>
        <w:t>1 января 2014 года;</w:t>
      </w:r>
    </w:p>
    <w:p w:rsidR="000D7386" w:rsidRDefault="000D7386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«Пресс-центр г.</w:t>
      </w:r>
      <w:r w:rsidR="0091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Калтан» </w:t>
      </w:r>
      <w:r w:rsidR="00D7298C">
        <w:rPr>
          <w:rFonts w:ascii="Times New Roman" w:hAnsi="Times New Roman" w:cs="Times New Roman"/>
          <w:sz w:val="28"/>
          <w:szCs w:val="28"/>
        </w:rPr>
        <w:t xml:space="preserve">(В.Н. </w:t>
      </w:r>
      <w:proofErr w:type="spellStart"/>
      <w:r w:rsidR="00D7298C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D729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EA1B87">
        <w:rPr>
          <w:rFonts w:ascii="Times New Roman" w:hAnsi="Times New Roman" w:cs="Times New Roman"/>
          <w:sz w:val="28"/>
          <w:szCs w:val="28"/>
        </w:rPr>
        <w:t xml:space="preserve"> </w:t>
      </w:r>
      <w:r w:rsidR="00D7298C" w:rsidRPr="00D7298C">
        <w:rPr>
          <w:rFonts w:ascii="Times New Roman" w:hAnsi="Times New Roman" w:cs="Times New Roman"/>
          <w:sz w:val="28"/>
          <w:szCs w:val="28"/>
        </w:rPr>
        <w:t>размещение постановления на сайте администрации Калтанского городского округа</w:t>
      </w:r>
      <w:r w:rsidR="00D7298C">
        <w:rPr>
          <w:rFonts w:ascii="Times New Roman" w:hAnsi="Times New Roman" w:cs="Times New Roman"/>
          <w:sz w:val="28"/>
          <w:szCs w:val="28"/>
        </w:rPr>
        <w:t>;</w:t>
      </w:r>
    </w:p>
    <w:p w:rsidR="00483D80" w:rsidRDefault="00483D80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47FF9">
        <w:rPr>
          <w:rFonts w:ascii="Times New Roman" w:hAnsi="Times New Roman" w:cs="Times New Roman"/>
          <w:sz w:val="28"/>
          <w:szCs w:val="28"/>
        </w:rPr>
        <w:t>постановлени</w:t>
      </w:r>
      <w:r w:rsidR="00CF07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</w:t>
      </w:r>
      <w:r w:rsidR="00A57E1D">
        <w:rPr>
          <w:rFonts w:ascii="Times New Roman" w:hAnsi="Times New Roman" w:cs="Times New Roman"/>
          <w:sz w:val="28"/>
          <w:szCs w:val="28"/>
        </w:rPr>
        <w:t xml:space="preserve">руга по экономике </w:t>
      </w:r>
      <w:r w:rsidR="005C064B">
        <w:rPr>
          <w:rFonts w:ascii="Times New Roman" w:hAnsi="Times New Roman" w:cs="Times New Roman"/>
          <w:sz w:val="28"/>
          <w:szCs w:val="28"/>
        </w:rPr>
        <w:t>(</w:t>
      </w:r>
      <w:r w:rsidR="00A57E1D">
        <w:rPr>
          <w:rFonts w:ascii="Times New Roman" w:hAnsi="Times New Roman" w:cs="Times New Roman"/>
          <w:sz w:val="28"/>
          <w:szCs w:val="28"/>
        </w:rPr>
        <w:t>Горшков</w:t>
      </w:r>
      <w:r w:rsidR="005C064B">
        <w:rPr>
          <w:rFonts w:ascii="Times New Roman" w:hAnsi="Times New Roman" w:cs="Times New Roman"/>
          <w:sz w:val="28"/>
          <w:szCs w:val="28"/>
        </w:rPr>
        <w:t>а</w:t>
      </w:r>
      <w:r w:rsidR="00A57E1D">
        <w:rPr>
          <w:rFonts w:ascii="Times New Roman" w:hAnsi="Times New Roman" w:cs="Times New Roman"/>
          <w:sz w:val="28"/>
          <w:szCs w:val="28"/>
        </w:rPr>
        <w:t xml:space="preserve"> А.И.</w:t>
      </w:r>
      <w:r w:rsidR="00F256F7">
        <w:rPr>
          <w:rFonts w:ascii="Times New Roman" w:hAnsi="Times New Roman" w:cs="Times New Roman"/>
          <w:sz w:val="28"/>
          <w:szCs w:val="28"/>
        </w:rPr>
        <w:t>)</w:t>
      </w:r>
      <w:r w:rsidR="00CA4D9D">
        <w:rPr>
          <w:rFonts w:ascii="Times New Roman" w:hAnsi="Times New Roman" w:cs="Times New Roman"/>
          <w:sz w:val="28"/>
          <w:szCs w:val="28"/>
        </w:rPr>
        <w:t>.</w:t>
      </w:r>
    </w:p>
    <w:p w:rsidR="00F256F7" w:rsidRDefault="00F256F7" w:rsidP="00F256F7">
      <w:pPr>
        <w:pStyle w:val="a3"/>
        <w:tabs>
          <w:tab w:val="left" w:pos="1134"/>
          <w:tab w:val="left" w:pos="8789"/>
        </w:tabs>
        <w:spacing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F256F7">
      <w:pPr>
        <w:pStyle w:val="a3"/>
        <w:tabs>
          <w:tab w:val="left" w:pos="1134"/>
          <w:tab w:val="left" w:pos="8789"/>
        </w:tabs>
        <w:spacing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922B9" w:rsidRPr="009922B9" w:rsidRDefault="009922B9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B9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F74EA3" w:rsidRDefault="009922B9" w:rsidP="004513D1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922B9">
        <w:rPr>
          <w:rFonts w:ascii="Times New Roman" w:hAnsi="Times New Roman" w:cs="Times New Roman"/>
          <w:b/>
          <w:sz w:val="28"/>
          <w:szCs w:val="28"/>
        </w:rPr>
        <w:t>оро</w:t>
      </w:r>
      <w:r w:rsidR="004513D1">
        <w:rPr>
          <w:rFonts w:ascii="Times New Roman" w:hAnsi="Times New Roman" w:cs="Times New Roman"/>
          <w:b/>
          <w:sz w:val="28"/>
          <w:szCs w:val="28"/>
        </w:rPr>
        <w:t xml:space="preserve">дского округа                                                              </w:t>
      </w:r>
      <w:r w:rsidR="004513D1" w:rsidRPr="009922B9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4513D1" w:rsidRPr="009922B9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E60D42" w:rsidRDefault="00E60D42" w:rsidP="004513D1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42" w:rsidRPr="005677A9" w:rsidRDefault="00E60D42" w:rsidP="00E60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0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06"/>
        <w:gridCol w:w="283"/>
        <w:gridCol w:w="182"/>
        <w:gridCol w:w="272"/>
        <w:gridCol w:w="399"/>
        <w:gridCol w:w="426"/>
        <w:gridCol w:w="619"/>
        <w:gridCol w:w="331"/>
        <w:gridCol w:w="185"/>
        <w:gridCol w:w="702"/>
        <w:gridCol w:w="134"/>
        <w:gridCol w:w="138"/>
        <w:gridCol w:w="173"/>
        <w:gridCol w:w="974"/>
        <w:gridCol w:w="126"/>
        <w:gridCol w:w="1294"/>
        <w:gridCol w:w="14"/>
        <w:gridCol w:w="1379"/>
        <w:gridCol w:w="29"/>
      </w:tblGrid>
      <w:tr w:rsidR="00E60D42" w:rsidRPr="005677A9" w:rsidTr="00E60D42">
        <w:trPr>
          <w:trHeight w:val="29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E60D42">
            <w:pPr>
              <w:tabs>
                <w:tab w:val="left" w:pos="25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Pr="005677A9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Приложение</w:t>
            </w: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E60D42" w:rsidRPr="005677A9" w:rsidTr="00E60D42">
        <w:trPr>
          <w:trHeight w:val="29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 Постановлению администрации </w:t>
            </w:r>
          </w:p>
          <w:p w:rsidR="00E60D42" w:rsidRPr="005677A9" w:rsidRDefault="00E60D42" w:rsidP="0002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</w:tr>
      <w:tr w:rsidR="00E60D42" w:rsidRPr="005677A9" w:rsidTr="00E60D42">
        <w:trPr>
          <w:trHeight w:val="395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0D42" w:rsidRPr="005677A9" w:rsidRDefault="00E60D42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 "___"__________ 2013</w:t>
            </w:r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г.  № ___</w:t>
            </w:r>
            <w:proofErr w:type="gramStart"/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_-</w:t>
            </w:r>
            <w:proofErr w:type="gramEnd"/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</w:tr>
      <w:tr w:rsidR="00E60D42" w:rsidRPr="005677A9" w:rsidTr="00E60D42">
        <w:trPr>
          <w:trHeight w:val="30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5677A9" w:rsidTr="00E60D42">
        <w:trPr>
          <w:trHeight w:val="30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0D42" w:rsidRPr="005677A9" w:rsidTr="00E60D42">
        <w:trPr>
          <w:trHeight w:val="30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0D42" w:rsidRPr="005677A9" w:rsidTr="00E60D42">
        <w:trPr>
          <w:trHeight w:val="374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0D42" w:rsidRPr="005677A9" w:rsidTr="00E60D42">
        <w:trPr>
          <w:trHeight w:val="376"/>
        </w:trPr>
        <w:tc>
          <w:tcPr>
            <w:tcW w:w="110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E60D42" w:rsidRPr="005677A9" w:rsidTr="00E60D42">
        <w:trPr>
          <w:trHeight w:val="376"/>
        </w:trPr>
        <w:tc>
          <w:tcPr>
            <w:tcW w:w="110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 состоянию на 30.12.</w:t>
            </w: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год </w:t>
            </w:r>
          </w:p>
        </w:tc>
      </w:tr>
      <w:tr w:rsidR="00E60D42" w:rsidRPr="005677A9" w:rsidTr="00E60D42">
        <w:trPr>
          <w:trHeight w:val="216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КОДЫ</w:t>
            </w:r>
          </w:p>
        </w:tc>
      </w:tr>
      <w:tr w:rsidR="00E60D42" w:rsidRPr="005677A9" w:rsidTr="00E60D42">
        <w:trPr>
          <w:gridAfter w:val="1"/>
          <w:wAfter w:w="29" w:type="dxa"/>
          <w:trHeight w:val="38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Форма по КФД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E60D42" w:rsidRPr="005677A9" w:rsidTr="00E60D42">
        <w:trPr>
          <w:trHeight w:val="361"/>
        </w:trPr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"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30</w:t>
            </w:r>
            <w:r w:rsidRPr="005677A9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</w:rPr>
              <w:t>"_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декабря 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>г.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ind w:left="45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30.12.2013</w:t>
            </w:r>
          </w:p>
        </w:tc>
      </w:tr>
      <w:tr w:rsidR="00E60D42" w:rsidRPr="005677A9" w:rsidTr="00E60D42">
        <w:trPr>
          <w:trHeight w:val="270"/>
        </w:trPr>
        <w:tc>
          <w:tcPr>
            <w:tcW w:w="3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Наименование муниципального бюджетного (автономного) учреждения (подразделения)</w:t>
            </w:r>
          </w:p>
        </w:tc>
        <w:tc>
          <w:tcPr>
            <w:tcW w:w="311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E60D42" w:rsidRDefault="00E60D42" w:rsidP="000220CE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Муниципальное   </w:t>
            </w:r>
            <w:r w:rsidRPr="005677A9">
              <w:rPr>
                <w:rFonts w:ascii="Times New Roman" w:eastAsia="Times New Roman" w:hAnsi="Times New Roman"/>
              </w:rPr>
              <w:t>авто</w:t>
            </w:r>
            <w:r>
              <w:rPr>
                <w:rFonts w:ascii="Times New Roman" w:eastAsia="Times New Roman" w:hAnsi="Times New Roman"/>
              </w:rPr>
              <w:t>номное учреждение «Пресс-Центр</w:t>
            </w:r>
          </w:p>
          <w:p w:rsidR="00E60D42" w:rsidRPr="005677A9" w:rsidRDefault="00E60D42" w:rsidP="000220CE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г. </w:t>
            </w:r>
            <w:r w:rsidRPr="005677A9">
              <w:rPr>
                <w:rFonts w:ascii="Times New Roman" w:eastAsia="Times New Roman" w:hAnsi="Times New Roman"/>
              </w:rPr>
              <w:t>Калтан»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53069842</w:t>
            </w:r>
          </w:p>
        </w:tc>
      </w:tr>
      <w:tr w:rsidR="00E60D42" w:rsidRPr="005677A9" w:rsidTr="00E60D42">
        <w:trPr>
          <w:trHeight w:val="225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6" w:type="dxa"/>
            <w:gridSpan w:val="8"/>
            <w:vMerge/>
            <w:tcBorders>
              <w:left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5677A9" w:rsidTr="00E60D42">
        <w:trPr>
          <w:trHeight w:val="270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5677A9" w:rsidTr="00E60D42">
        <w:trPr>
          <w:trHeight w:val="199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ИНН / КПП</w:t>
            </w:r>
          </w:p>
        </w:tc>
        <w:tc>
          <w:tcPr>
            <w:tcW w:w="3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4222006392/422201001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D42" w:rsidRPr="005677A9" w:rsidTr="00E60D42">
        <w:trPr>
          <w:trHeight w:val="294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Единица измерения: руб.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2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5677A9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</w:tr>
      <w:tr w:rsidR="00E60D42" w:rsidRPr="005677A9" w:rsidTr="00E60D42">
        <w:trPr>
          <w:trHeight w:val="179"/>
        </w:trPr>
        <w:tc>
          <w:tcPr>
            <w:tcW w:w="3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661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Администрация 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 xml:space="preserve"> городского округа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D42" w:rsidRPr="005677A9" w:rsidTr="00E60D42">
        <w:trPr>
          <w:trHeight w:val="90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1" w:type="dxa"/>
            <w:gridSpan w:val="13"/>
            <w:vMerge/>
            <w:tcBorders>
              <w:left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D42" w:rsidRPr="005677A9" w:rsidTr="00E60D42">
        <w:trPr>
          <w:trHeight w:val="80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D42" w:rsidRPr="005677A9" w:rsidTr="00E60D42">
        <w:trPr>
          <w:trHeight w:val="306"/>
        </w:trPr>
        <w:tc>
          <w:tcPr>
            <w:tcW w:w="3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D42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Адрес фактического местонахождения муниципального бюджетного (автономного) учреждения (подразделения)</w:t>
            </w:r>
          </w:p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1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652740, Кемеровская область, г. Калтан, ул. Горького 20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5677A9" w:rsidTr="00E60D42">
        <w:trPr>
          <w:trHeight w:val="135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1" w:type="dxa"/>
            <w:gridSpan w:val="13"/>
            <w:vMerge/>
            <w:tcBorders>
              <w:left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5677A9" w:rsidTr="00E60D42">
        <w:trPr>
          <w:trHeight w:val="106"/>
        </w:trPr>
        <w:tc>
          <w:tcPr>
            <w:tcW w:w="3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5677A9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00"/>
        </w:trPr>
        <w:tc>
          <w:tcPr>
            <w:tcW w:w="110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 xml:space="preserve">I.  Сведения о деятельности муниципального  учреждения </w:t>
            </w:r>
          </w:p>
        </w:tc>
      </w:tr>
      <w:tr w:rsidR="00E60D42" w:rsidRPr="00EC5BD3" w:rsidTr="00E60D42">
        <w:trPr>
          <w:trHeight w:val="49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1.1.. Свидетельство о внесении в реестр собственности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Калтанского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городского округа                                                      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60D42" w:rsidRPr="00EC5BD3" w:rsidTr="00E60D42">
        <w:trPr>
          <w:trHeight w:val="30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реестровый номер                  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 309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60D42" w:rsidRPr="00EC5BD3" w:rsidTr="00E60D42">
        <w:trPr>
          <w:trHeight w:val="16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дата присвоения реестрового номера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60D42" w:rsidRPr="00EC5BD3" w:rsidTr="00E60D42">
        <w:trPr>
          <w:trHeight w:val="300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 Цели деятельности муниципального учреждения (подразделения):</w:t>
            </w:r>
          </w:p>
        </w:tc>
      </w:tr>
      <w:tr w:rsidR="00E60D42" w:rsidRPr="00EC5BD3" w:rsidTr="00E60D42">
        <w:trPr>
          <w:trHeight w:val="324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Целями Учреждения являются: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утверждение в общественном сознании общечеловеческих ценностей, принципов мирного сосуществования, экономического и культурного прогресса, демократии, гуманизма и свободы;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содействие развитию правового демократического государства.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1" w:name="sub_6"/>
            <w:r w:rsidRPr="00EC5BD3">
              <w:rPr>
                <w:rFonts w:ascii="Times New Roman" w:eastAsia="Times New Roman" w:hAnsi="Times New Roman"/>
              </w:rPr>
              <w:t xml:space="preserve">      Основными задачами Учреждения являются:</w:t>
            </w:r>
          </w:p>
          <w:bookmarkEnd w:id="1"/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освещение деятельности муниципальных органов власти;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освещение общественной, экономической и культурной жизни города Калтан;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сбор и распространение информации о событиях в Кемеровской области и Российской Федерации.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- осуществление рекламно-информационной деятельности 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406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1.3. Виды деятельности муниципального учреждения (подразделения):</w:t>
            </w:r>
          </w:p>
        </w:tc>
      </w:tr>
      <w:tr w:rsidR="00E60D42" w:rsidRPr="00EC5BD3" w:rsidTr="00E60D42">
        <w:trPr>
          <w:trHeight w:val="315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Направлениями деятельности Учреждения являются: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выпуск телерадиопрограмм;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выпуск периодического печатного издания газеты «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Калтанский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вестник»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- рекламная и информационная деятельность,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404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1.4 Перечень услуг (работ), осуществляемых на платной основе:</w:t>
            </w:r>
          </w:p>
        </w:tc>
      </w:tr>
      <w:tr w:rsidR="00E60D42" w:rsidRPr="00EC5BD3" w:rsidTr="00E60D42">
        <w:trPr>
          <w:trHeight w:val="292"/>
        </w:trPr>
        <w:tc>
          <w:tcPr>
            <w:tcW w:w="11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«Предоставление услуг в сфере средств массовой информации»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5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lastRenderedPageBreak/>
              <w:t xml:space="preserve">Сведения о руководителе учреждения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E60D42" w:rsidRPr="00EC5BD3" w:rsidTr="00E60D42">
        <w:trPr>
          <w:trHeight w:val="53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1.5. Ф.И.О. руководителя учреждения и занимаемая должность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Беспальчук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Виктория Николаевна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Директор</w:t>
            </w:r>
          </w:p>
        </w:tc>
      </w:tr>
      <w:tr w:rsidR="00E60D42" w:rsidRPr="00EC5BD3" w:rsidTr="00E60D42">
        <w:trPr>
          <w:trHeight w:val="33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1.6. Сведения о трудовом договоре, заключенном с руководителем учреждения: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1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             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18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дата заключения договора          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01.10.12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9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номер трудового договора          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296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8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наименование органа власти, заключившего трудовой договор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Администрация 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Калтанского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городского округа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8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                                     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61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Срок действия трудового договора, заключенного  с руководителем учреждения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не определен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436"/>
        </w:trPr>
        <w:tc>
          <w:tcPr>
            <w:tcW w:w="11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II. Показатели финансового состояния учреждения</w:t>
            </w:r>
          </w:p>
        </w:tc>
      </w:tr>
      <w:tr w:rsidR="00E60D42" w:rsidRPr="00EC5BD3" w:rsidTr="00E60D42">
        <w:trPr>
          <w:trHeight w:val="61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Показатели финансового плана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Сумма, 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руб.</w:t>
            </w:r>
          </w:p>
        </w:tc>
      </w:tr>
      <w:tr w:rsidR="00E60D42" w:rsidRPr="00EC5BD3" w:rsidTr="00E60D42">
        <w:trPr>
          <w:trHeight w:val="28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I. Нефинансовые активы, всего</w:t>
            </w:r>
            <w:r w:rsidRPr="00EC5BD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2 421 602,07</w:t>
            </w:r>
          </w:p>
        </w:tc>
      </w:tr>
      <w:tr w:rsidR="00E60D42" w:rsidRPr="00EC5BD3" w:rsidTr="00E60D42">
        <w:trPr>
          <w:trHeight w:val="24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 </w:t>
            </w:r>
          </w:p>
        </w:tc>
      </w:tr>
      <w:tr w:rsidR="00E60D42" w:rsidRPr="00EC5BD3" w:rsidTr="00E60D42">
        <w:trPr>
          <w:trHeight w:val="52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279 587,73</w:t>
            </w:r>
          </w:p>
        </w:tc>
      </w:tr>
      <w:tr w:rsidR="00E60D42" w:rsidRPr="00EC5BD3" w:rsidTr="00E60D42">
        <w:trPr>
          <w:trHeight w:val="37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в том числе земельного участка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 </w:t>
            </w:r>
          </w:p>
        </w:tc>
      </w:tr>
      <w:tr w:rsidR="00E60D42" w:rsidRPr="00EC5BD3" w:rsidTr="00E60D42">
        <w:trPr>
          <w:trHeight w:val="55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2 421 602,07</w:t>
            </w:r>
          </w:p>
        </w:tc>
      </w:tr>
      <w:tr w:rsidR="00E60D42" w:rsidRPr="00EC5BD3" w:rsidTr="00E60D42">
        <w:trPr>
          <w:trHeight w:val="18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 </w:t>
            </w:r>
          </w:p>
        </w:tc>
      </w:tr>
      <w:tr w:rsidR="00E60D42" w:rsidRPr="00EC5BD3" w:rsidTr="00E60D42">
        <w:trPr>
          <w:trHeight w:val="76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</w:p>
        </w:tc>
      </w:tr>
      <w:tr w:rsidR="00E60D42" w:rsidRPr="00EC5BD3" w:rsidTr="00E60D42">
        <w:trPr>
          <w:trHeight w:val="16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</w:tc>
      </w:tr>
      <w:tr w:rsidR="00E60D42" w:rsidRPr="00EC5BD3" w:rsidTr="00E60D42">
        <w:trPr>
          <w:trHeight w:val="79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6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 </w:t>
            </w:r>
          </w:p>
        </w:tc>
      </w:tr>
      <w:tr w:rsidR="00E60D42" w:rsidRPr="00EC5BD3" w:rsidTr="00E60D42">
        <w:trPr>
          <w:trHeight w:val="26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184 448,5 </w:t>
            </w:r>
          </w:p>
        </w:tc>
      </w:tr>
      <w:tr w:rsidR="00E60D42" w:rsidRPr="00EC5BD3" w:rsidTr="00E60D42">
        <w:trPr>
          <w:trHeight w:val="61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1.2. Общая балансовая стоимость движимого государственного имущества, всего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FFFF"/>
              </w:rPr>
            </w:pPr>
            <w:r w:rsidRPr="00EC5BD3">
              <w:rPr>
                <w:rFonts w:ascii="Times New Roman" w:eastAsia="Times New Roman" w:hAnsi="Times New Roman"/>
                <w:b/>
                <w:bCs/>
                <w:color w:val="00FFFF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2 237 153,57</w:t>
            </w:r>
          </w:p>
        </w:tc>
      </w:tr>
      <w:tr w:rsidR="00E60D42" w:rsidRPr="00EC5BD3" w:rsidTr="00E60D42">
        <w:trPr>
          <w:trHeight w:val="20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</w:tc>
      </w:tr>
      <w:tr w:rsidR="00E60D42" w:rsidRPr="00EC5BD3" w:rsidTr="00E60D42">
        <w:trPr>
          <w:trHeight w:val="60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1.2.1. Стоимость особо ценного движимого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570253 </w:t>
            </w:r>
          </w:p>
        </w:tc>
      </w:tr>
      <w:tr w:rsidR="00E60D42" w:rsidRPr="00EC5BD3" w:rsidTr="00E60D42">
        <w:trPr>
          <w:trHeight w:val="80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1.2.2. Стоимость особо ценного движимого 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244000 </w:t>
            </w:r>
          </w:p>
        </w:tc>
      </w:tr>
      <w:tr w:rsidR="00E60D42" w:rsidRPr="00EC5BD3" w:rsidTr="00E60D42">
        <w:trPr>
          <w:trHeight w:val="99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1.1.3. Стоимость особо ценного движимого  имущества, приобретенного государственным бюджетным учреждением (подразделением) за счет доходов, полученных от </w:t>
            </w:r>
            <w:proofErr w:type="gramStart"/>
            <w:r w:rsidRPr="00EC5BD3">
              <w:rPr>
                <w:rFonts w:ascii="Times New Roman" w:eastAsia="Times New Roman" w:hAnsi="Times New Roman"/>
              </w:rPr>
              <w:t>платной</w:t>
            </w:r>
            <w:proofErr w:type="gramEnd"/>
            <w:r w:rsidRPr="00EC5BD3">
              <w:rPr>
                <w:rFonts w:ascii="Times New Roman" w:eastAsia="Times New Roman" w:hAnsi="Times New Roman"/>
              </w:rPr>
              <w:t xml:space="preserve"> и 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EC5BD3">
              <w:rPr>
                <w:rFonts w:ascii="Times New Roman" w:eastAsia="Times New Roman" w:hAnsi="Times New Roman"/>
              </w:rPr>
              <w:t>иной приносящей доход деятельности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EC5BD3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326253</w:t>
            </w:r>
          </w:p>
        </w:tc>
      </w:tr>
      <w:tr w:rsidR="00E60D42" w:rsidRPr="00EC5BD3" w:rsidTr="00E60D42">
        <w:trPr>
          <w:trHeight w:val="22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lastRenderedPageBreak/>
              <w:t>1.2.4. Остаточная стоимость особо ценного движимого имущества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183726,68</w:t>
            </w:r>
          </w:p>
        </w:tc>
      </w:tr>
      <w:tr w:rsidR="00E60D42" w:rsidRPr="00EC5BD3" w:rsidTr="00E60D42">
        <w:trPr>
          <w:trHeight w:val="33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II. Финансовые активы, всего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96238,05 </w:t>
            </w:r>
          </w:p>
        </w:tc>
      </w:tr>
      <w:tr w:rsidR="00E60D42" w:rsidRPr="00EC5BD3" w:rsidTr="00E60D42">
        <w:trPr>
          <w:trHeight w:val="25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 </w:t>
            </w:r>
          </w:p>
        </w:tc>
      </w:tr>
      <w:tr w:rsidR="00E60D42" w:rsidRPr="00EC5BD3" w:rsidTr="00E60D42">
        <w:trPr>
          <w:trHeight w:val="38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 Дебиторская задолженность по доходам, полученным за счет средств субсидии из бюджета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96238,05 </w:t>
            </w:r>
          </w:p>
        </w:tc>
      </w:tr>
      <w:tr w:rsidR="00E60D42" w:rsidRPr="00EC5BD3" w:rsidTr="00E60D42">
        <w:trPr>
          <w:trHeight w:val="44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 Дебиторская задолженность по выданным авансам, полученным за счет средств субсидии из бюджета всего: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59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 </w:t>
            </w:r>
          </w:p>
        </w:tc>
      </w:tr>
      <w:tr w:rsidR="00E60D42" w:rsidRPr="00EC5BD3" w:rsidTr="00E60D42">
        <w:trPr>
          <w:trHeight w:val="309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2.2.1. по выданным авансам на услуги связи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 </w:t>
            </w:r>
          </w:p>
        </w:tc>
      </w:tr>
      <w:tr w:rsidR="00E60D42" w:rsidRPr="00EC5BD3" w:rsidTr="00E60D42">
        <w:trPr>
          <w:trHeight w:val="28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2.2.2. по выданным авансам на транспортные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3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2.2.3. по выданным авансам на коммунальные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5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9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2.2.5. по выданным авансам на прочие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5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8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6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3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1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2.2.10. по выданным авансам на прочие расходы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5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1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 </w:t>
            </w:r>
          </w:p>
        </w:tc>
      </w:tr>
      <w:tr w:rsidR="00E60D42" w:rsidRPr="00EC5BD3" w:rsidTr="00E60D42">
        <w:trPr>
          <w:trHeight w:val="11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2.3.1. по выданным авансам на услуги связи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50"/>
        </w:trPr>
        <w:tc>
          <w:tcPr>
            <w:tcW w:w="68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2.3.2. по выданным авансам на транспортные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9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2.3.3. по выданным авансам на коммунальные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5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2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2.3.5. по выданным авансам на прочие услуги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3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6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6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7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9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2.3.10. по выданным авансам на прочие расходы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5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III. Обязательства, всего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106637,87</w:t>
            </w:r>
            <w:r w:rsidRPr="00EC5BD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E60D42" w:rsidRPr="00EC5BD3" w:rsidTr="00E60D42">
        <w:trPr>
          <w:trHeight w:val="29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0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3.1. Просроченная кредиторская задолженность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61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 Кредиторская задолженность по расчетам с поставщиками и подрядчиками за счет средств субсидии из бюджета, всего: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96238,05 </w:t>
            </w:r>
          </w:p>
        </w:tc>
      </w:tr>
      <w:tr w:rsidR="00E60D42" w:rsidRPr="00EC5BD3" w:rsidTr="00E60D42">
        <w:trPr>
          <w:trHeight w:val="7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9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3.2.1.  по начислениям на выплаты по оплате труда 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41376,54</w:t>
            </w:r>
          </w:p>
        </w:tc>
      </w:tr>
      <w:tr w:rsidR="00E60D42" w:rsidRPr="00EC5BD3" w:rsidTr="00E60D42">
        <w:trPr>
          <w:trHeight w:val="21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3.2.2.  по оплате услуг связи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6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3.2.3. по оплате транспортных услуг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 </w:t>
            </w:r>
          </w:p>
        </w:tc>
      </w:tr>
      <w:tr w:rsidR="00E60D42" w:rsidRPr="00EC5BD3" w:rsidTr="00E60D42">
        <w:trPr>
          <w:trHeight w:val="25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3.2.4. по оплате коммунальных услуг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8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3.2.5. по оплате услуг по содержанию имущества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8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3.2.6. по оплате прочих услуг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88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3.2.7. по приобретению основных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8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3.2.8. по приобретению нематериальных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7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3.2.9. по приобретению непроизведенных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2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3.2.10. по приобретению материальных запасов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9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3.2.11. по оплате прочих расходов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29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3.2.12. по платежам в бюджет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37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3.2.13. по прочим расчетам с кредиторами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08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lastRenderedPageBreak/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в том числе: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10399,82</w:t>
            </w:r>
          </w:p>
        </w:tc>
      </w:tr>
      <w:tr w:rsidR="00E60D42" w:rsidRPr="00EC5BD3" w:rsidTr="00E60D42">
        <w:trPr>
          <w:trHeight w:val="18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3.3.1.  по начислениям на выплаты по оплате труда 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4861,19</w:t>
            </w:r>
          </w:p>
        </w:tc>
      </w:tr>
      <w:tr w:rsidR="00E60D42" w:rsidRPr="00EC5BD3" w:rsidTr="00E60D42">
        <w:trPr>
          <w:trHeight w:val="100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3.3.2.  по оплате услуг связи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94"/>
        </w:trPr>
        <w:tc>
          <w:tcPr>
            <w:tcW w:w="68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3.3.3. по оплате транспортных услуг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2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3.3.4. по оплате коммунальных услуг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15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3.3.5. по оплате услуг по содержанию имущества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69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3.3.6. по оплате прочих услуг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2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3.3.7. по приобретению основных средств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52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3.3.8. по приобретению нематериальных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3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3.3.9. по приобретению непроизведенных активов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46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3.3.10. по приобретению материальных запасов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53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3.3.11. по оплате прочих расходов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154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3.3.12. по платежам в бюджет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61"/>
        </w:trPr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3.3.13. по прочим расчетам с кредиторами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gridAfter w:val="1"/>
          <w:wAfter w:w="29" w:type="dxa"/>
          <w:trHeight w:val="368"/>
        </w:trPr>
        <w:tc>
          <w:tcPr>
            <w:tcW w:w="3871" w:type="dxa"/>
            <w:gridSpan w:val="3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858"/>
        </w:trPr>
        <w:tc>
          <w:tcPr>
            <w:tcW w:w="11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Показатели по поступлениям и выплатам учреждения</w:t>
            </w:r>
          </w:p>
        </w:tc>
      </w:tr>
      <w:tr w:rsidR="00E60D42" w:rsidRPr="00EC5BD3" w:rsidTr="00E60D42">
        <w:trPr>
          <w:trHeight w:val="512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в том числе</w:t>
            </w:r>
          </w:p>
        </w:tc>
      </w:tr>
      <w:tr w:rsidR="00E60D42" w:rsidRPr="00EC5BD3" w:rsidTr="00E60D42">
        <w:trPr>
          <w:trHeight w:val="193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Операции по счетам, открытым в прочих кредитных организациях</w:t>
            </w:r>
          </w:p>
        </w:tc>
      </w:tr>
      <w:tr w:rsidR="00E60D42" w:rsidRPr="00EC5BD3" w:rsidTr="00E60D42">
        <w:trPr>
          <w:trHeight w:val="60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1.1. Планируемый остаток средств на начало планируемого года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326 735,33 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326 735,33</w:t>
            </w:r>
          </w:p>
        </w:tc>
      </w:tr>
      <w:tr w:rsidR="00E60D42" w:rsidRPr="00EC5BD3" w:rsidTr="00E60D42">
        <w:trPr>
          <w:trHeight w:val="32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1.2. Поступления, всего: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C5BD3">
              <w:rPr>
                <w:rFonts w:ascii="Times New Roman" w:eastAsia="Times New Roman" w:hAnsi="Times New Roman"/>
                <w:b/>
              </w:rPr>
              <w:t>7813469,32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5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1.2.1.Поступления из бюджета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3 734 415,89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3 734 415,89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63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1.2.1.1.Субсидии на выполнении муниципального задания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 216 743,21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 216 743,21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3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1.2.1.2.Бюджетные инвестиции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1.2.1.3.Субсидии на реализацию целевых программ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517672,68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517672,68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1.2.1.4.Целевые субсидии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142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1.2.2.Поступления от оказания муниципальным учреждением 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4 079 053,43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4 079 053,43</w:t>
            </w:r>
          </w:p>
        </w:tc>
      </w:tr>
      <w:tr w:rsidR="00E60D42" w:rsidRPr="00EC5BD3" w:rsidTr="00E60D42">
        <w:trPr>
          <w:trHeight w:val="55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«Предоставление услуг в сфере средств массовой информации»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4 079 053,43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4 079 053,43</w:t>
            </w:r>
          </w:p>
        </w:tc>
      </w:tr>
      <w:tr w:rsidR="00E60D42" w:rsidRPr="00EC5BD3" w:rsidTr="00E60D42">
        <w:trPr>
          <w:trHeight w:val="33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51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EC5BD3">
              <w:rPr>
                <w:rFonts w:ascii="Times New Roman" w:eastAsia="Times New Roman" w:hAnsi="Times New Roman"/>
                <w:b/>
                <w:bCs/>
                <w:i/>
              </w:rPr>
              <w:t xml:space="preserve">1.2.3.Поступления от иной приносящей доход деятельности, 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 </w:t>
            </w:r>
          </w:p>
        </w:tc>
      </w:tr>
      <w:tr w:rsidR="00E60D42" w:rsidRPr="00EC5BD3" w:rsidTr="00E60D42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в том числе: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C5BD3">
              <w:rPr>
                <w:rFonts w:ascii="Times New Roman" w:eastAsia="Times New Roman" w:hAnsi="Times New Roman"/>
                <w:i/>
              </w:rPr>
              <w:t> </w:t>
            </w:r>
          </w:p>
        </w:tc>
      </w:tr>
      <w:tr w:rsidR="00E60D42" w:rsidRPr="00EC5BD3" w:rsidTr="00E60D42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cantSplit/>
          <w:trHeight w:val="171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1.3.Планируемый остаток средств на конец планируемого года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256 663,85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53436C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 xml:space="preserve"> Расходы            </w:t>
            </w:r>
            <w:proofErr w:type="spellStart"/>
            <w:proofErr w:type="gramStart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>учрежде-ний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53436C" w:rsidRDefault="00E60D42" w:rsidP="000220CE">
            <w:pPr>
              <w:spacing w:after="0" w:line="240" w:lineRule="auto"/>
              <w:ind w:left="-20" w:firstLine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по </w:t>
            </w:r>
            <w:proofErr w:type="spellStart"/>
            <w:proofErr w:type="gramStart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>муниципа-льным</w:t>
            </w:r>
            <w:proofErr w:type="spellEnd"/>
            <w:proofErr w:type="gramEnd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53436C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по </w:t>
            </w:r>
            <w:proofErr w:type="gramStart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>ведомственным</w:t>
            </w:r>
            <w:proofErr w:type="gramEnd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>програ-ммам</w:t>
            </w:r>
            <w:proofErr w:type="spellEnd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53436C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36C">
              <w:rPr>
                <w:rFonts w:ascii="Times New Roman" w:eastAsia="Times New Roman" w:hAnsi="Times New Roman"/>
                <w:sz w:val="20"/>
                <w:szCs w:val="20"/>
              </w:rPr>
              <w:t> Расходы от оказания платных услуг</w:t>
            </w:r>
          </w:p>
        </w:tc>
      </w:tr>
      <w:tr w:rsidR="00E60D42" w:rsidRPr="00EC5BD3" w:rsidTr="00E60D42">
        <w:trPr>
          <w:trHeight w:val="16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2. Выплаты, всего: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900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7883540,8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53436C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517672,68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</w:rPr>
              <w:t>3 216 743,21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4149124,91</w:t>
            </w:r>
          </w:p>
        </w:tc>
      </w:tr>
      <w:tr w:rsidR="00E60D42" w:rsidRPr="00EC5BD3" w:rsidTr="00E60D42">
        <w:trPr>
          <w:trHeight w:val="29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 xml:space="preserve">2.1. в том числе </w:t>
            </w:r>
            <w:proofErr w:type="gramStart"/>
            <w:r w:rsidRPr="00EC5BD3">
              <w:rPr>
                <w:rFonts w:ascii="Times New Roman" w:eastAsia="Times New Roman" w:hAnsi="Times New Roman"/>
                <w:b/>
                <w:bCs/>
              </w:rPr>
              <w:t>текущие</w:t>
            </w:r>
            <w:proofErr w:type="gramEnd"/>
            <w:r w:rsidRPr="00EC5BD3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8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2.1.1.Оплата труда и начисления на выплаты по оплате труда,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4995050,13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3 216 743,21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1 778 306,92</w:t>
            </w:r>
          </w:p>
        </w:tc>
      </w:tr>
      <w:tr w:rsidR="00E60D42" w:rsidRPr="00EC5BD3" w:rsidTr="00E60D42">
        <w:trPr>
          <w:trHeight w:val="13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них:2.1.1.1.Заработная плата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211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EC5BD3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29 395,91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2 427 101,96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1 402 293,95</w:t>
            </w:r>
          </w:p>
        </w:tc>
      </w:tr>
      <w:tr w:rsidR="00E60D42" w:rsidRPr="00EC5BD3" w:rsidTr="00E60D42">
        <w:trPr>
          <w:trHeight w:val="14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2.1.1.2.Прочие выплаты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212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5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2.1.1.3.Начисления на выплаты по оплате труда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1 165 654,22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789 641,25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376012,97</w:t>
            </w:r>
          </w:p>
        </w:tc>
      </w:tr>
      <w:tr w:rsidR="00E60D42" w:rsidRPr="00EC5BD3" w:rsidTr="00E60D42">
        <w:trPr>
          <w:trHeight w:val="16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2.1.2.Оплата работ, услуг,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7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них:2.1.2.1.Услуги связи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53688,13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53688,13</w:t>
            </w: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2.1.2.2.Транспортные услуги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222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282467,4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282467,4</w:t>
            </w:r>
          </w:p>
        </w:tc>
      </w:tr>
      <w:tr w:rsidR="00E60D42" w:rsidRPr="00EC5BD3" w:rsidTr="00E60D42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2.1.2.3.Коммунальные услуги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102023,10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102023,10</w:t>
            </w:r>
          </w:p>
        </w:tc>
      </w:tr>
      <w:tr w:rsidR="00E60D42" w:rsidRPr="00EC5BD3" w:rsidTr="00E60D42">
        <w:trPr>
          <w:trHeight w:val="51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2.1.2.4.Арендная плата за пользование имуществом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224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7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2.1.2.5.Работы, услуги по содержанию имущества (за исключением капитального ремонта)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44980,21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44980,21</w:t>
            </w:r>
          </w:p>
        </w:tc>
      </w:tr>
      <w:tr w:rsidR="00E60D42" w:rsidRPr="00EC5BD3" w:rsidTr="00E60D42">
        <w:trPr>
          <w:trHeight w:val="32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2.1.2.6.Прочие работы, услуги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1 689 241,5</w:t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317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672,68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1 371 568,82</w:t>
            </w:r>
          </w:p>
        </w:tc>
      </w:tr>
      <w:tr w:rsidR="00E60D42" w:rsidRPr="00EC5BD3" w:rsidTr="00E60D42">
        <w:trPr>
          <w:trHeight w:val="4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2.1.3.Безвозмездные перечисления организациям,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7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2.1.3.1.Безвозмездные перечисления государственным и муниципальным организациям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241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9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2.1.4.Социальное обеспечение,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7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них:2.1.4.1.Пособия по социальной помощи населению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262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124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2.1.4.2.Пенсии, пособия, выплачиваемые организациями сектора государственного управления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20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2.1.5.Прочие расходы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195472,21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195472,21</w:t>
            </w:r>
          </w:p>
        </w:tc>
      </w:tr>
      <w:tr w:rsidR="00E60D42" w:rsidRPr="00EC5BD3" w:rsidTr="00E60D42">
        <w:trPr>
          <w:trHeight w:val="33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2.1.6.Поступление нефинансовых активов, всего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520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618,12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618,12</w:t>
            </w:r>
          </w:p>
        </w:tc>
      </w:tr>
      <w:tr w:rsidR="00E60D42" w:rsidRPr="00EC5BD3" w:rsidTr="00E60D42">
        <w:trPr>
          <w:trHeight w:val="42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них:2.1.6.1.Увеличение стоимости материальных запасов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303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808,4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103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5BD3">
              <w:rPr>
                <w:rFonts w:ascii="Times New Roman" w:eastAsia="Times New Roman" w:hAnsi="Times New Roman"/>
              </w:rPr>
              <w:t>808,4</w:t>
            </w:r>
          </w:p>
        </w:tc>
      </w:tr>
      <w:tr w:rsidR="00E60D42" w:rsidRPr="00EC5BD3" w:rsidTr="00E60D42">
        <w:trPr>
          <w:trHeight w:val="7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9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</w:rPr>
              <w:t>2.1.капитальные расходы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5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lastRenderedPageBreak/>
              <w:t>2.1.1.Работы, услуги по  капитальному ремонту, реконструкции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47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2.1.2.Поступление нефинансовых активов, всего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25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8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2.1.2.1.Увеличение стоимости основных средств, строительство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97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2.1.2.2.Увеличение стоимости нематериальных активов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433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2.1.2.3.Увеличение стоимости непроизводственных активов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Справочно: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446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3.Источники финансирования капитальных расходов                    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3.1.амортизации  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85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3.2.Субсидии из бюджета на муниципальное задание и содержание особо ценного движимого и недвижимого имущества       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3.3.Субсидии на реализацию целевых программ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3.4.Субсидии из бюджета на инвестиции      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C5BD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4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4.Объем публичных обязательств,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34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trHeight w:val="360"/>
        </w:trPr>
        <w:tc>
          <w:tcPr>
            <w:tcW w:w="4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Руководитель муниципального бюджетного (автономного) учреждения (подразделения)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Беспальчук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В.Н.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E60D42" w:rsidRPr="00EC5BD3" w:rsidTr="00E60D42">
        <w:trPr>
          <w:trHeight w:val="482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(уполномоченное  лицо)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Pr="00EC5BD3">
              <w:rPr>
                <w:rFonts w:ascii="Times New Roman" w:eastAsia="Times New Roman" w:hAnsi="Times New Roman"/>
              </w:rPr>
              <w:t xml:space="preserve"> (расшифровка подписи)</w:t>
            </w:r>
          </w:p>
        </w:tc>
      </w:tr>
      <w:tr w:rsidR="00E60D42" w:rsidRPr="00EC5BD3" w:rsidTr="00E60D42">
        <w:trPr>
          <w:trHeight w:val="242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D42" w:rsidRPr="00EC5BD3" w:rsidRDefault="00E60D42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0D42" w:rsidRPr="00EC5BD3" w:rsidTr="00E60D42">
        <w:trPr>
          <w:gridAfter w:val="11"/>
          <w:wAfter w:w="5148" w:type="dxa"/>
          <w:trHeight w:val="260"/>
        </w:trPr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0D42" w:rsidRPr="002E7891" w:rsidRDefault="00E60D42" w:rsidP="000220C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Согласовано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ab/>
            </w:r>
          </w:p>
          <w:p w:rsidR="00E60D42" w:rsidRPr="00EC5BD3" w:rsidRDefault="00E60D42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Наблюдательным советом                        </w:t>
            </w:r>
            <w:r>
              <w:rPr>
                <w:rFonts w:ascii="Times New Roman" w:eastAsia="Times New Roman" w:hAnsi="Times New Roman"/>
                <w:u w:val="single"/>
              </w:rPr>
              <w:t>30.12.2013</w:t>
            </w:r>
            <w:r>
              <w:rPr>
                <w:rFonts w:ascii="Times New Roman" w:eastAsia="Times New Roman" w:hAnsi="Times New Roman"/>
              </w:rPr>
              <w:t xml:space="preserve">__                         </w:t>
            </w:r>
          </w:p>
        </w:tc>
      </w:tr>
    </w:tbl>
    <w:p w:rsidR="00E60D42" w:rsidRPr="002E7891" w:rsidRDefault="00E60D42" w:rsidP="00E60D42">
      <w:pPr>
        <w:rPr>
          <w:rFonts w:ascii="Times New Roman" w:hAnsi="Times New Roman" w:cs="Times New Roman"/>
        </w:rPr>
      </w:pPr>
    </w:p>
    <w:p w:rsidR="00E60D42" w:rsidRPr="002E7891" w:rsidRDefault="00E60D42" w:rsidP="00E60D42">
      <w:pPr>
        <w:ind w:left="-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2E7891">
        <w:rPr>
          <w:rFonts w:ascii="Times New Roman" w:hAnsi="Times New Roman" w:cs="Times New Roman"/>
        </w:rPr>
        <w:t>Соглавсовано</w:t>
      </w:r>
      <w:proofErr w:type="spellEnd"/>
      <w:r w:rsidRPr="002E7891">
        <w:rPr>
          <w:rFonts w:ascii="Times New Roman" w:hAnsi="Times New Roman" w:cs="Times New Roman"/>
        </w:rPr>
        <w:t>:</w:t>
      </w:r>
    </w:p>
    <w:p w:rsidR="00E60D42" w:rsidRDefault="00E60D42" w:rsidP="00E60D42">
      <w:pPr>
        <w:spacing w:after="0" w:line="240" w:lineRule="auto"/>
        <w:ind w:left="-99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 w:rsidRPr="002E7891">
        <w:rPr>
          <w:rFonts w:ascii="Times New Roman" w:hAnsi="Times New Roman" w:cs="Times New Roman"/>
        </w:rPr>
        <w:t xml:space="preserve">Заместитель главы по экономике </w:t>
      </w:r>
      <w:r>
        <w:rPr>
          <w:rFonts w:ascii="Times New Roman" w:hAnsi="Times New Roman"/>
        </w:rPr>
        <w:t xml:space="preserve">    ______________________________Горшкова А.И.</w:t>
      </w:r>
    </w:p>
    <w:p w:rsidR="00E60D42" w:rsidRPr="002E7891" w:rsidRDefault="00E60D42" w:rsidP="00E60D42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EC5BD3">
        <w:rPr>
          <w:rFonts w:ascii="Times New Roman" w:eastAsia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</w:t>
      </w:r>
      <w:r w:rsidRPr="00EC5BD3">
        <w:rPr>
          <w:rFonts w:ascii="Times New Roman" w:eastAsia="Times New Roman" w:hAnsi="Times New Roman"/>
        </w:rPr>
        <w:t>(расшифровка подписи)</w:t>
      </w:r>
    </w:p>
    <w:p w:rsidR="00E60D42" w:rsidRPr="004513D1" w:rsidRDefault="00E60D42" w:rsidP="004513D1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0D42" w:rsidRPr="004513D1" w:rsidSect="00E00D0F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1F" w:rsidRDefault="00755F1F" w:rsidP="00A57E1D">
      <w:pPr>
        <w:spacing w:after="0" w:line="240" w:lineRule="auto"/>
      </w:pPr>
      <w:r>
        <w:separator/>
      </w:r>
    </w:p>
  </w:endnote>
  <w:endnote w:type="continuationSeparator" w:id="0">
    <w:p w:rsidR="00755F1F" w:rsidRDefault="00755F1F" w:rsidP="00A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1F" w:rsidRDefault="00755F1F" w:rsidP="00A57E1D">
      <w:pPr>
        <w:spacing w:after="0" w:line="240" w:lineRule="auto"/>
      </w:pPr>
      <w:r>
        <w:separator/>
      </w:r>
    </w:p>
  </w:footnote>
  <w:footnote w:type="continuationSeparator" w:id="0">
    <w:p w:rsidR="00755F1F" w:rsidRDefault="00755F1F" w:rsidP="00A5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67C99"/>
    <w:multiLevelType w:val="multilevel"/>
    <w:tmpl w:val="F0767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A8B"/>
    <w:rsid w:val="00000212"/>
    <w:rsid w:val="0000055E"/>
    <w:rsid w:val="000006EA"/>
    <w:rsid w:val="000008D0"/>
    <w:rsid w:val="00001382"/>
    <w:rsid w:val="00001435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AC3"/>
    <w:rsid w:val="000231AF"/>
    <w:rsid w:val="0002374B"/>
    <w:rsid w:val="00023D80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48BD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CD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03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F62"/>
    <w:rsid w:val="000A6D7F"/>
    <w:rsid w:val="000A7054"/>
    <w:rsid w:val="000B2302"/>
    <w:rsid w:val="000B24C6"/>
    <w:rsid w:val="000B25A2"/>
    <w:rsid w:val="000B2C2C"/>
    <w:rsid w:val="000B304D"/>
    <w:rsid w:val="000B39B3"/>
    <w:rsid w:val="000B4834"/>
    <w:rsid w:val="000B4F1B"/>
    <w:rsid w:val="000B69B4"/>
    <w:rsid w:val="000B6DA4"/>
    <w:rsid w:val="000B7402"/>
    <w:rsid w:val="000B74B9"/>
    <w:rsid w:val="000C0019"/>
    <w:rsid w:val="000C02FB"/>
    <w:rsid w:val="000C1216"/>
    <w:rsid w:val="000C192E"/>
    <w:rsid w:val="000C19B8"/>
    <w:rsid w:val="000C2AA7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6F94"/>
    <w:rsid w:val="000D738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257"/>
    <w:rsid w:val="000F2D3F"/>
    <w:rsid w:val="000F2D4C"/>
    <w:rsid w:val="000F395F"/>
    <w:rsid w:val="000F4073"/>
    <w:rsid w:val="000F5995"/>
    <w:rsid w:val="000F5B0C"/>
    <w:rsid w:val="000F6B92"/>
    <w:rsid w:val="000F7EB9"/>
    <w:rsid w:val="0010028C"/>
    <w:rsid w:val="00100759"/>
    <w:rsid w:val="00100906"/>
    <w:rsid w:val="00101537"/>
    <w:rsid w:val="001015BB"/>
    <w:rsid w:val="001026A5"/>
    <w:rsid w:val="00102A65"/>
    <w:rsid w:val="00102D16"/>
    <w:rsid w:val="00102E7B"/>
    <w:rsid w:val="0010371C"/>
    <w:rsid w:val="0010387D"/>
    <w:rsid w:val="001045F0"/>
    <w:rsid w:val="001058B8"/>
    <w:rsid w:val="001063BC"/>
    <w:rsid w:val="00106A11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126"/>
    <w:rsid w:val="001238ED"/>
    <w:rsid w:val="00123FA4"/>
    <w:rsid w:val="00124858"/>
    <w:rsid w:val="00125D0E"/>
    <w:rsid w:val="0012611A"/>
    <w:rsid w:val="00127292"/>
    <w:rsid w:val="00127566"/>
    <w:rsid w:val="00130E9C"/>
    <w:rsid w:val="00131CBA"/>
    <w:rsid w:val="001323B4"/>
    <w:rsid w:val="001326E3"/>
    <w:rsid w:val="00132AF9"/>
    <w:rsid w:val="00132F8D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37CB2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47FF9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4FD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1470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3F54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614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62C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AAE"/>
    <w:rsid w:val="00211D4E"/>
    <w:rsid w:val="00213B01"/>
    <w:rsid w:val="0021418C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6477"/>
    <w:rsid w:val="002374D3"/>
    <w:rsid w:val="002379BB"/>
    <w:rsid w:val="00240276"/>
    <w:rsid w:val="002405F3"/>
    <w:rsid w:val="00241382"/>
    <w:rsid w:val="002418EF"/>
    <w:rsid w:val="00241C8C"/>
    <w:rsid w:val="00241CC1"/>
    <w:rsid w:val="00241E1B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6670E"/>
    <w:rsid w:val="002706DD"/>
    <w:rsid w:val="00270C60"/>
    <w:rsid w:val="00272268"/>
    <w:rsid w:val="00272283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B34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3B7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316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C7651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15E3"/>
    <w:rsid w:val="00321A22"/>
    <w:rsid w:val="00321A2D"/>
    <w:rsid w:val="00321EF0"/>
    <w:rsid w:val="00322BC2"/>
    <w:rsid w:val="00324365"/>
    <w:rsid w:val="00324A46"/>
    <w:rsid w:val="00325D6E"/>
    <w:rsid w:val="00325EF2"/>
    <w:rsid w:val="00325F5F"/>
    <w:rsid w:val="003264D6"/>
    <w:rsid w:val="00327059"/>
    <w:rsid w:val="0032712B"/>
    <w:rsid w:val="00330019"/>
    <w:rsid w:val="00330514"/>
    <w:rsid w:val="003307EF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47A39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7193"/>
    <w:rsid w:val="00370AA5"/>
    <w:rsid w:val="0037205E"/>
    <w:rsid w:val="00372185"/>
    <w:rsid w:val="003727F8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60"/>
    <w:rsid w:val="00385602"/>
    <w:rsid w:val="0038572E"/>
    <w:rsid w:val="003864D5"/>
    <w:rsid w:val="00386A20"/>
    <w:rsid w:val="00386A6A"/>
    <w:rsid w:val="00387042"/>
    <w:rsid w:val="0039020C"/>
    <w:rsid w:val="003906ED"/>
    <w:rsid w:val="003909AC"/>
    <w:rsid w:val="00390F05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A66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4C3"/>
    <w:rsid w:val="003B0A3F"/>
    <w:rsid w:val="003B19D6"/>
    <w:rsid w:val="003B1C0F"/>
    <w:rsid w:val="003B1F98"/>
    <w:rsid w:val="003B2FBC"/>
    <w:rsid w:val="003B32BB"/>
    <w:rsid w:val="003B3E52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12D"/>
    <w:rsid w:val="003D120F"/>
    <w:rsid w:val="003D1BE5"/>
    <w:rsid w:val="003D1C08"/>
    <w:rsid w:val="003D274F"/>
    <w:rsid w:val="003D321B"/>
    <w:rsid w:val="003D369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37AA"/>
    <w:rsid w:val="003E3A96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C15"/>
    <w:rsid w:val="00431FA8"/>
    <w:rsid w:val="00433DB3"/>
    <w:rsid w:val="00440687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3D1"/>
    <w:rsid w:val="00451F71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87658"/>
    <w:rsid w:val="00490005"/>
    <w:rsid w:val="00490D81"/>
    <w:rsid w:val="00490EFD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5DF"/>
    <w:rsid w:val="004D4805"/>
    <w:rsid w:val="004D4E52"/>
    <w:rsid w:val="004D58D7"/>
    <w:rsid w:val="004D5BAC"/>
    <w:rsid w:val="004D7155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2882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2CDA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2AEC"/>
    <w:rsid w:val="005A3277"/>
    <w:rsid w:val="005A397F"/>
    <w:rsid w:val="005A3A1C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64B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17A7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69B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479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363E"/>
    <w:rsid w:val="00644662"/>
    <w:rsid w:val="006446FA"/>
    <w:rsid w:val="006448D2"/>
    <w:rsid w:val="00645867"/>
    <w:rsid w:val="006461E3"/>
    <w:rsid w:val="00646A95"/>
    <w:rsid w:val="00646C02"/>
    <w:rsid w:val="00646EF9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5F8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415A"/>
    <w:rsid w:val="00735D9B"/>
    <w:rsid w:val="00735DA9"/>
    <w:rsid w:val="00736DC6"/>
    <w:rsid w:val="00737911"/>
    <w:rsid w:val="00740AA0"/>
    <w:rsid w:val="007414E2"/>
    <w:rsid w:val="007419FC"/>
    <w:rsid w:val="00741D28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46ABE"/>
    <w:rsid w:val="007505AC"/>
    <w:rsid w:val="00750D66"/>
    <w:rsid w:val="00750FD3"/>
    <w:rsid w:val="007513CB"/>
    <w:rsid w:val="00751891"/>
    <w:rsid w:val="00751E55"/>
    <w:rsid w:val="00752B65"/>
    <w:rsid w:val="007536C5"/>
    <w:rsid w:val="0075379F"/>
    <w:rsid w:val="0075400C"/>
    <w:rsid w:val="0075551F"/>
    <w:rsid w:val="00755F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90D"/>
    <w:rsid w:val="00865B59"/>
    <w:rsid w:val="00866241"/>
    <w:rsid w:val="008671E2"/>
    <w:rsid w:val="0086776B"/>
    <w:rsid w:val="00867846"/>
    <w:rsid w:val="00870A40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6E1"/>
    <w:rsid w:val="00892935"/>
    <w:rsid w:val="00892E71"/>
    <w:rsid w:val="00892F9A"/>
    <w:rsid w:val="008930E5"/>
    <w:rsid w:val="00893FCB"/>
    <w:rsid w:val="00895059"/>
    <w:rsid w:val="0089542F"/>
    <w:rsid w:val="008954AC"/>
    <w:rsid w:val="00896833"/>
    <w:rsid w:val="008976E6"/>
    <w:rsid w:val="00897774"/>
    <w:rsid w:val="00897D73"/>
    <w:rsid w:val="00897E45"/>
    <w:rsid w:val="008A0199"/>
    <w:rsid w:val="008A0275"/>
    <w:rsid w:val="008A1019"/>
    <w:rsid w:val="008A36A3"/>
    <w:rsid w:val="008A4D11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ED1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39C1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1491"/>
    <w:rsid w:val="0091404C"/>
    <w:rsid w:val="0091417E"/>
    <w:rsid w:val="00914382"/>
    <w:rsid w:val="00914FF2"/>
    <w:rsid w:val="00916029"/>
    <w:rsid w:val="009160FF"/>
    <w:rsid w:val="0091721C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5A49"/>
    <w:rsid w:val="00947533"/>
    <w:rsid w:val="00947BA2"/>
    <w:rsid w:val="00947DA0"/>
    <w:rsid w:val="00950FB3"/>
    <w:rsid w:val="0095115A"/>
    <w:rsid w:val="00951218"/>
    <w:rsid w:val="0095231B"/>
    <w:rsid w:val="009527C2"/>
    <w:rsid w:val="00952E18"/>
    <w:rsid w:val="00952F42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4D67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8A2"/>
    <w:rsid w:val="00996A9A"/>
    <w:rsid w:val="00997965"/>
    <w:rsid w:val="00997E5C"/>
    <w:rsid w:val="009A0194"/>
    <w:rsid w:val="009A0AFC"/>
    <w:rsid w:val="009A0CF2"/>
    <w:rsid w:val="009A0F6A"/>
    <w:rsid w:val="009A516E"/>
    <w:rsid w:val="009A5931"/>
    <w:rsid w:val="009A692A"/>
    <w:rsid w:val="009A74C5"/>
    <w:rsid w:val="009A75B7"/>
    <w:rsid w:val="009A77FC"/>
    <w:rsid w:val="009B02BF"/>
    <w:rsid w:val="009B0D52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B72C4"/>
    <w:rsid w:val="009C04E6"/>
    <w:rsid w:val="009C0820"/>
    <w:rsid w:val="009C2184"/>
    <w:rsid w:val="009C254F"/>
    <w:rsid w:val="009C2B74"/>
    <w:rsid w:val="009C2E69"/>
    <w:rsid w:val="009C32CB"/>
    <w:rsid w:val="009C4041"/>
    <w:rsid w:val="009C4EC2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B2A"/>
    <w:rsid w:val="00A00462"/>
    <w:rsid w:val="00A015B2"/>
    <w:rsid w:val="00A0166A"/>
    <w:rsid w:val="00A02293"/>
    <w:rsid w:val="00A02483"/>
    <w:rsid w:val="00A02928"/>
    <w:rsid w:val="00A02DB8"/>
    <w:rsid w:val="00A04420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3967"/>
    <w:rsid w:val="00A25CCA"/>
    <w:rsid w:val="00A25EC3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3DA2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57E1D"/>
    <w:rsid w:val="00A6020E"/>
    <w:rsid w:val="00A60F36"/>
    <w:rsid w:val="00A60FCE"/>
    <w:rsid w:val="00A6143C"/>
    <w:rsid w:val="00A61ABA"/>
    <w:rsid w:val="00A6288E"/>
    <w:rsid w:val="00A641FE"/>
    <w:rsid w:val="00A64888"/>
    <w:rsid w:val="00A65D19"/>
    <w:rsid w:val="00A65E34"/>
    <w:rsid w:val="00A664AF"/>
    <w:rsid w:val="00A668E6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3C8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1D6F"/>
    <w:rsid w:val="00AA210C"/>
    <w:rsid w:val="00AA40D5"/>
    <w:rsid w:val="00AA4195"/>
    <w:rsid w:val="00AA4B66"/>
    <w:rsid w:val="00AA4F89"/>
    <w:rsid w:val="00AA5503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5A6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0417"/>
    <w:rsid w:val="00AD259B"/>
    <w:rsid w:val="00AD34D9"/>
    <w:rsid w:val="00AD3B40"/>
    <w:rsid w:val="00AD3E69"/>
    <w:rsid w:val="00AD4874"/>
    <w:rsid w:val="00AD589F"/>
    <w:rsid w:val="00AD5DF6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0E85"/>
    <w:rsid w:val="00B11B7A"/>
    <w:rsid w:val="00B11FBF"/>
    <w:rsid w:val="00B12AB2"/>
    <w:rsid w:val="00B136C8"/>
    <w:rsid w:val="00B14BF4"/>
    <w:rsid w:val="00B155E3"/>
    <w:rsid w:val="00B16352"/>
    <w:rsid w:val="00B164AD"/>
    <w:rsid w:val="00B168C7"/>
    <w:rsid w:val="00B16F5A"/>
    <w:rsid w:val="00B1707A"/>
    <w:rsid w:val="00B175BE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386A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06A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81090"/>
    <w:rsid w:val="00B8163A"/>
    <w:rsid w:val="00B817C0"/>
    <w:rsid w:val="00B81B7B"/>
    <w:rsid w:val="00B81D8F"/>
    <w:rsid w:val="00B81E8D"/>
    <w:rsid w:val="00B82429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582"/>
    <w:rsid w:val="00B938E4"/>
    <w:rsid w:val="00B95535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3E6F"/>
    <w:rsid w:val="00BB43AB"/>
    <w:rsid w:val="00BB57C8"/>
    <w:rsid w:val="00BB5E5F"/>
    <w:rsid w:val="00BB6A59"/>
    <w:rsid w:val="00BB6AE6"/>
    <w:rsid w:val="00BB7220"/>
    <w:rsid w:val="00BB7F16"/>
    <w:rsid w:val="00BC0569"/>
    <w:rsid w:val="00BC0657"/>
    <w:rsid w:val="00BC1B72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6FBD"/>
    <w:rsid w:val="00BC7E0D"/>
    <w:rsid w:val="00BD050F"/>
    <w:rsid w:val="00BD0841"/>
    <w:rsid w:val="00BD0F40"/>
    <w:rsid w:val="00BD14BB"/>
    <w:rsid w:val="00BD1764"/>
    <w:rsid w:val="00BD2701"/>
    <w:rsid w:val="00BD2907"/>
    <w:rsid w:val="00BD2D1F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A4"/>
    <w:rsid w:val="00C204D6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598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2C21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88B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25B1"/>
    <w:rsid w:val="00CA3A93"/>
    <w:rsid w:val="00CA4D9D"/>
    <w:rsid w:val="00CA50F6"/>
    <w:rsid w:val="00CA537B"/>
    <w:rsid w:val="00CA56C1"/>
    <w:rsid w:val="00CA5EA4"/>
    <w:rsid w:val="00CA5EB6"/>
    <w:rsid w:val="00CA6336"/>
    <w:rsid w:val="00CA6640"/>
    <w:rsid w:val="00CA73C6"/>
    <w:rsid w:val="00CA79A9"/>
    <w:rsid w:val="00CB15DF"/>
    <w:rsid w:val="00CB185B"/>
    <w:rsid w:val="00CB19D5"/>
    <w:rsid w:val="00CB4182"/>
    <w:rsid w:val="00CB44F5"/>
    <w:rsid w:val="00CB4992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4AD1"/>
    <w:rsid w:val="00CE5BC0"/>
    <w:rsid w:val="00CF040B"/>
    <w:rsid w:val="00CF07E3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4EB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3D"/>
    <w:rsid w:val="00D316B6"/>
    <w:rsid w:val="00D31BBC"/>
    <w:rsid w:val="00D31F6F"/>
    <w:rsid w:val="00D326F5"/>
    <w:rsid w:val="00D32B09"/>
    <w:rsid w:val="00D33406"/>
    <w:rsid w:val="00D33579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30A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98C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B19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0D0F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4ACB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3A3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58"/>
    <w:rsid w:val="00E57CDE"/>
    <w:rsid w:val="00E600F4"/>
    <w:rsid w:val="00E608B6"/>
    <w:rsid w:val="00E60D42"/>
    <w:rsid w:val="00E61468"/>
    <w:rsid w:val="00E61EEB"/>
    <w:rsid w:val="00E620BB"/>
    <w:rsid w:val="00E6223E"/>
    <w:rsid w:val="00E6228E"/>
    <w:rsid w:val="00E62EF0"/>
    <w:rsid w:val="00E634FE"/>
    <w:rsid w:val="00E648DA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1B87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D6AB0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6D7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3441"/>
    <w:rsid w:val="00F25354"/>
    <w:rsid w:val="00F256F7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5DC2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0BA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4EA3"/>
    <w:rsid w:val="00F7513A"/>
    <w:rsid w:val="00F75192"/>
    <w:rsid w:val="00F75D23"/>
    <w:rsid w:val="00F771F8"/>
    <w:rsid w:val="00F777F2"/>
    <w:rsid w:val="00F77C12"/>
    <w:rsid w:val="00F77E1F"/>
    <w:rsid w:val="00F839A2"/>
    <w:rsid w:val="00F842C1"/>
    <w:rsid w:val="00F85746"/>
    <w:rsid w:val="00F8786D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2928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78C"/>
    <w:rsid w:val="00FC6ADA"/>
    <w:rsid w:val="00FC6AEA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6647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0D14"/>
    <w:rsid w:val="00FF11DB"/>
    <w:rsid w:val="00FF16A4"/>
    <w:rsid w:val="00FF1B72"/>
    <w:rsid w:val="00FF1C0F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2984-1933-407F-9868-43426F1D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</dc:creator>
  <cp:lastModifiedBy>Lena</cp:lastModifiedBy>
  <cp:revision>21</cp:revision>
  <cp:lastPrinted>2014-01-29T08:13:00Z</cp:lastPrinted>
  <dcterms:created xsi:type="dcterms:W3CDTF">2013-10-31T06:49:00Z</dcterms:created>
  <dcterms:modified xsi:type="dcterms:W3CDTF">2014-02-10T04:01:00Z</dcterms:modified>
</cp:coreProperties>
</file>