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0E" w:rsidRPr="00E43BF4" w:rsidRDefault="00F3500E" w:rsidP="00F3500E">
      <w:bookmarkStart w:id="0" w:name="_GoBack"/>
      <w:bookmarkEnd w:id="0"/>
      <w:r w:rsidRPr="00E43BF4">
        <w:rPr>
          <w:noProof/>
        </w:rPr>
        <w:drawing>
          <wp:anchor distT="0" distB="0" distL="114300" distR="114300" simplePos="0" relativeHeight="251659264" behindDoc="1" locked="0" layoutInCell="1" allowOverlap="0" wp14:anchorId="12F63C1F" wp14:editId="0B6D366D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00E" w:rsidRPr="00E43BF4" w:rsidRDefault="00F3500E" w:rsidP="00F3500E"/>
    <w:p w:rsidR="00F3500E" w:rsidRPr="00E43BF4" w:rsidRDefault="00F3500E" w:rsidP="00F3500E"/>
    <w:p w:rsidR="00F3500E" w:rsidRPr="00E43BF4" w:rsidRDefault="00F3500E" w:rsidP="00F3500E"/>
    <w:p w:rsidR="00F3500E" w:rsidRPr="00E43BF4" w:rsidRDefault="00F3500E" w:rsidP="00F3500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500E" w:rsidRPr="00E43BF4" w:rsidRDefault="00F3500E" w:rsidP="00F3500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3500E" w:rsidRPr="00E43BF4" w:rsidRDefault="00F3500E" w:rsidP="00F3500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F3500E" w:rsidRPr="00E43BF4" w:rsidRDefault="00F3500E" w:rsidP="00F3500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3500E" w:rsidRPr="00E43BF4" w:rsidRDefault="00F3500E" w:rsidP="00F3500E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500E" w:rsidRPr="00E43BF4" w:rsidRDefault="00F3500E" w:rsidP="00F3500E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25.10.</w:t>
      </w:r>
      <w:r w:rsidRPr="00E43BF4">
        <w:rPr>
          <w:rFonts w:ascii="Times New Roman" w:hAnsi="Times New Roman" w:cs="Times New Roman"/>
          <w:sz w:val="28"/>
          <w:szCs w:val="28"/>
        </w:rPr>
        <w:t>2013 г. №</w:t>
      </w:r>
      <w:r>
        <w:rPr>
          <w:rFonts w:ascii="Times New Roman" w:hAnsi="Times New Roman" w:cs="Times New Roman"/>
          <w:sz w:val="28"/>
          <w:szCs w:val="28"/>
        </w:rPr>
        <w:t xml:space="preserve"> 393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F3500E" w:rsidRPr="00E43BF4" w:rsidRDefault="00F3500E" w:rsidP="00F35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37»</w:t>
      </w:r>
    </w:p>
    <w:p w:rsidR="00F3500E" w:rsidRPr="00E43BF4" w:rsidRDefault="00F3500E" w:rsidP="00F35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05.10.2011 г. № 206-п «Об установлении порядка определения платы за оказание муниципальным казённым, бюджетным или</w:t>
      </w:r>
      <w:proofErr w:type="gram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округа»:</w:t>
      </w:r>
    </w:p>
    <w:p w:rsidR="00F3500E" w:rsidRPr="00E43BF4" w:rsidRDefault="00F3500E" w:rsidP="00F35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1. Установить цены на платные образовательные услуги, оказываемые</w:t>
      </w:r>
    </w:p>
    <w:p w:rsidR="00F3500E" w:rsidRPr="00E43BF4" w:rsidRDefault="00F3500E" w:rsidP="00F350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образовательным учреждением дополнительного образования детей  «Детская школа искусств 37», согласно </w:t>
      </w:r>
      <w:r w:rsidRPr="00B01D6F">
        <w:rPr>
          <w:rFonts w:ascii="Times New Roman" w:hAnsi="Times New Roman" w:cs="Times New Roman"/>
          <w:b w:val="0"/>
          <w:sz w:val="28"/>
          <w:szCs w:val="28"/>
        </w:rPr>
        <w:t>приложению  к настоящему постановлению.</w:t>
      </w:r>
    </w:p>
    <w:p w:rsidR="00F3500E" w:rsidRPr="00E43BF4" w:rsidRDefault="00F3500E" w:rsidP="00F35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Калтанский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вестник» (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Беспальчук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В. Н.) и на официальном сайте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(Рогожникова Ю. В.).</w:t>
      </w:r>
    </w:p>
    <w:p w:rsidR="00F3500E" w:rsidRPr="00E43BF4" w:rsidRDefault="00F3500E" w:rsidP="00F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01.09.2013.</w:t>
      </w:r>
    </w:p>
    <w:p w:rsidR="00F3500E" w:rsidRPr="00E43BF4" w:rsidRDefault="00F3500E" w:rsidP="00F35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экономике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500E" w:rsidRPr="00E43BF4" w:rsidRDefault="00F3500E" w:rsidP="00F35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500E" w:rsidRPr="00E43BF4" w:rsidRDefault="00F3500E" w:rsidP="00F35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500E" w:rsidRPr="00E43BF4" w:rsidRDefault="00F3500E" w:rsidP="00F35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1D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3BF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3500E" w:rsidRPr="00E43BF4" w:rsidRDefault="00F3500E" w:rsidP="00F3500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393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F3500E" w:rsidRPr="00E43BF4" w:rsidRDefault="00F3500E" w:rsidP="00F35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школа искусств 37"</w:t>
      </w:r>
    </w:p>
    <w:p w:rsidR="00F3500E" w:rsidRDefault="00F3500E" w:rsidP="00F350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F3500E" w:rsidRPr="00606E15" w:rsidTr="009E77D9">
        <w:trPr>
          <w:trHeight w:val="69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D6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61113</w:t>
            </w:r>
          </w:p>
        </w:tc>
      </w:tr>
      <w:tr w:rsidR="00F3500E" w:rsidRPr="00606E15" w:rsidTr="009E77D9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3500E" w:rsidRPr="00606E15" w:rsidTr="009E77D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671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4120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1244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6757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расходы, 15%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стоимость, 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8548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139,87</w:t>
            </w:r>
          </w:p>
        </w:tc>
      </w:tr>
      <w:tr w:rsidR="00F3500E" w:rsidRPr="00606E15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00E" w:rsidRPr="00606E15" w:rsidTr="009E77D9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69,94</w:t>
            </w:r>
          </w:p>
        </w:tc>
      </w:tr>
      <w:tr w:rsidR="00F3500E" w:rsidRPr="00606E15" w:rsidTr="009E77D9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00E" w:rsidRPr="00606E15" w:rsidRDefault="00F3500E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3500E" w:rsidRDefault="00F3500E" w:rsidP="00F350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00E" w:rsidRDefault="00F3500E" w:rsidP="00F350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00E" w:rsidRPr="00E43BF4" w:rsidRDefault="00F3500E" w:rsidP="00F350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00E" w:rsidRDefault="00F3500E" w:rsidP="00F35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1E7494" w:rsidRPr="00F3500E" w:rsidRDefault="00F3500E" w:rsidP="00F35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sectPr w:rsidR="001E7494" w:rsidRPr="00F3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B"/>
    <w:rsid w:val="001E7494"/>
    <w:rsid w:val="0048210B"/>
    <w:rsid w:val="00B65417"/>
    <w:rsid w:val="00F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2013-11-12T06:55:00Z</dcterms:created>
  <dcterms:modified xsi:type="dcterms:W3CDTF">2013-11-12T06:55:00Z</dcterms:modified>
</cp:coreProperties>
</file>