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F8" w:rsidRDefault="00320FF8" w:rsidP="00320FF8">
      <w:pPr>
        <w:pStyle w:val="8"/>
        <w:pBdr>
          <w:bottom w:val="double" w:sz="12" w:space="0" w:color="auto"/>
        </w:pBdr>
        <w:spacing w:before="0"/>
        <w:jc w:val="center"/>
        <w:rPr>
          <w:rFonts w:ascii="Times New Roman" w:hAnsi="Times New Roman" w:cs="Times New Roman"/>
          <w:b/>
          <w:color w:val="000000" w:themeColor="text1"/>
          <w:spacing w:val="20"/>
          <w:sz w:val="32"/>
          <w:szCs w:val="36"/>
        </w:rPr>
      </w:pPr>
    </w:p>
    <w:p w:rsidR="00D24620" w:rsidRDefault="00D24620" w:rsidP="0074683D">
      <w:pPr>
        <w:pStyle w:val="8"/>
        <w:pBdr>
          <w:bottom w:val="double" w:sz="12" w:space="0" w:color="auto"/>
        </w:pBdr>
        <w:spacing w:before="0"/>
        <w:jc w:val="center"/>
        <w:rPr>
          <w:rFonts w:ascii="Times New Roman" w:hAnsi="Times New Roman" w:cs="Times New Roman"/>
          <w:b/>
          <w:color w:val="000000" w:themeColor="text1"/>
          <w:spacing w:val="20"/>
          <w:sz w:val="28"/>
          <w:szCs w:val="28"/>
        </w:rPr>
      </w:pPr>
    </w:p>
    <w:p w:rsidR="0074683D" w:rsidRPr="0074683D" w:rsidRDefault="0074683D" w:rsidP="0074683D">
      <w:pPr>
        <w:pStyle w:val="8"/>
        <w:pBdr>
          <w:bottom w:val="double" w:sz="12" w:space="0" w:color="auto"/>
        </w:pBdr>
        <w:spacing w:before="0"/>
        <w:jc w:val="center"/>
        <w:rPr>
          <w:rFonts w:ascii="Times New Roman" w:hAnsi="Times New Roman" w:cs="Times New Roman"/>
          <w:b/>
          <w:color w:val="000000" w:themeColor="text1"/>
          <w:spacing w:val="20"/>
          <w:sz w:val="28"/>
          <w:szCs w:val="28"/>
        </w:rPr>
      </w:pPr>
      <w:r w:rsidRPr="0074683D">
        <w:rPr>
          <w:rFonts w:ascii="Times New Roman" w:hAnsi="Times New Roman" w:cs="Times New Roman"/>
          <w:b/>
          <w:color w:val="000000" w:themeColor="text1"/>
          <w:spacing w:val="20"/>
          <w:sz w:val="28"/>
          <w:szCs w:val="28"/>
        </w:rPr>
        <w:t>Выборы депутатов Совета народных депутатов</w:t>
      </w:r>
    </w:p>
    <w:p w:rsidR="0074683D" w:rsidRPr="0074683D" w:rsidRDefault="0074683D" w:rsidP="0074683D">
      <w:pPr>
        <w:pStyle w:val="8"/>
        <w:pBdr>
          <w:bottom w:val="double" w:sz="12" w:space="0" w:color="auto"/>
        </w:pBdr>
        <w:spacing w:before="0"/>
        <w:jc w:val="center"/>
        <w:rPr>
          <w:rFonts w:ascii="Times New Roman" w:hAnsi="Times New Roman" w:cs="Times New Roman"/>
          <w:b/>
          <w:color w:val="000000" w:themeColor="text1"/>
          <w:spacing w:val="20"/>
          <w:sz w:val="28"/>
          <w:szCs w:val="28"/>
        </w:rPr>
      </w:pPr>
      <w:proofErr w:type="spellStart"/>
      <w:r w:rsidRPr="0074683D">
        <w:rPr>
          <w:rFonts w:ascii="Times New Roman" w:hAnsi="Times New Roman" w:cs="Times New Roman"/>
          <w:b/>
          <w:color w:val="000000" w:themeColor="text1"/>
          <w:spacing w:val="20"/>
          <w:sz w:val="28"/>
          <w:szCs w:val="28"/>
        </w:rPr>
        <w:t>Калтанского</w:t>
      </w:r>
      <w:proofErr w:type="spellEnd"/>
      <w:r w:rsidRPr="0074683D">
        <w:rPr>
          <w:rFonts w:ascii="Times New Roman" w:hAnsi="Times New Roman" w:cs="Times New Roman"/>
          <w:b/>
          <w:color w:val="000000" w:themeColor="text1"/>
          <w:spacing w:val="20"/>
          <w:sz w:val="28"/>
          <w:szCs w:val="28"/>
        </w:rPr>
        <w:t xml:space="preserve"> городского округа шестого созыва</w:t>
      </w:r>
    </w:p>
    <w:p w:rsidR="0074683D" w:rsidRPr="0074683D" w:rsidRDefault="0074683D" w:rsidP="0074683D">
      <w:pPr>
        <w:pStyle w:val="8"/>
        <w:pBdr>
          <w:bottom w:val="double" w:sz="12" w:space="0" w:color="auto"/>
        </w:pBdr>
        <w:jc w:val="center"/>
        <w:rPr>
          <w:rFonts w:ascii="Times New Roman" w:hAnsi="Times New Roman" w:cs="Times New Roman"/>
          <w:color w:val="000000" w:themeColor="text1"/>
          <w:spacing w:val="20"/>
          <w:sz w:val="28"/>
          <w:szCs w:val="28"/>
        </w:rPr>
      </w:pPr>
      <w:r w:rsidRPr="0074683D">
        <w:rPr>
          <w:rFonts w:ascii="Times New Roman" w:hAnsi="Times New Roman" w:cs="Times New Roman"/>
          <w:color w:val="000000" w:themeColor="text1"/>
          <w:spacing w:val="20"/>
          <w:sz w:val="28"/>
          <w:szCs w:val="28"/>
        </w:rPr>
        <w:t>Кемеровская область – Кузбасс</w:t>
      </w:r>
    </w:p>
    <w:p w:rsidR="00320FF8" w:rsidRPr="0074683D" w:rsidRDefault="0074683D" w:rsidP="0074683D">
      <w:pPr>
        <w:pStyle w:val="8"/>
        <w:pBdr>
          <w:bottom w:val="double" w:sz="12" w:space="0" w:color="auto"/>
        </w:pBdr>
        <w:spacing w:before="0"/>
        <w:jc w:val="center"/>
        <w:rPr>
          <w:rFonts w:ascii="Times New Roman" w:hAnsi="Times New Roman" w:cs="Times New Roman"/>
          <w:color w:val="000000" w:themeColor="text1"/>
          <w:spacing w:val="20"/>
          <w:sz w:val="28"/>
          <w:szCs w:val="28"/>
        </w:rPr>
      </w:pPr>
      <w:proofErr w:type="spellStart"/>
      <w:r w:rsidRPr="0074683D">
        <w:rPr>
          <w:rFonts w:ascii="Times New Roman" w:hAnsi="Times New Roman" w:cs="Times New Roman"/>
          <w:color w:val="000000" w:themeColor="text1"/>
          <w:spacing w:val="20"/>
          <w:sz w:val="28"/>
          <w:szCs w:val="28"/>
        </w:rPr>
        <w:t>Калтанский</w:t>
      </w:r>
      <w:proofErr w:type="spellEnd"/>
      <w:r w:rsidRPr="0074683D">
        <w:rPr>
          <w:rFonts w:ascii="Times New Roman" w:hAnsi="Times New Roman" w:cs="Times New Roman"/>
          <w:color w:val="000000" w:themeColor="text1"/>
          <w:spacing w:val="20"/>
          <w:sz w:val="28"/>
          <w:szCs w:val="28"/>
        </w:rPr>
        <w:t xml:space="preserve"> </w:t>
      </w:r>
      <w:proofErr w:type="gramStart"/>
      <w:r w:rsidRPr="0074683D">
        <w:rPr>
          <w:rFonts w:ascii="Times New Roman" w:hAnsi="Times New Roman" w:cs="Times New Roman"/>
          <w:color w:val="000000" w:themeColor="text1"/>
          <w:spacing w:val="20"/>
          <w:sz w:val="28"/>
          <w:szCs w:val="28"/>
        </w:rPr>
        <w:t>городского</w:t>
      </w:r>
      <w:proofErr w:type="gramEnd"/>
      <w:r w:rsidRPr="0074683D">
        <w:rPr>
          <w:rFonts w:ascii="Times New Roman" w:hAnsi="Times New Roman" w:cs="Times New Roman"/>
          <w:color w:val="000000" w:themeColor="text1"/>
          <w:spacing w:val="20"/>
          <w:sz w:val="28"/>
          <w:szCs w:val="28"/>
        </w:rPr>
        <w:t xml:space="preserve"> округ</w:t>
      </w:r>
    </w:p>
    <w:p w:rsidR="00320FF8" w:rsidRDefault="00320FF8" w:rsidP="00320FF8">
      <w:pPr>
        <w:pStyle w:val="8"/>
        <w:pBdr>
          <w:bottom w:val="double" w:sz="12" w:space="0" w:color="auto"/>
        </w:pBdr>
        <w:spacing w:before="0"/>
        <w:jc w:val="center"/>
        <w:rPr>
          <w:rFonts w:ascii="Times New Roman" w:hAnsi="Times New Roman" w:cs="Times New Roman"/>
          <w:b/>
          <w:color w:val="000000" w:themeColor="text1"/>
          <w:spacing w:val="20"/>
          <w:sz w:val="32"/>
          <w:szCs w:val="36"/>
        </w:rPr>
      </w:pPr>
    </w:p>
    <w:p w:rsidR="00320FF8" w:rsidRPr="00682308" w:rsidRDefault="00320FF8" w:rsidP="00320FF8">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D5759E">
        <w:rPr>
          <w:rFonts w:ascii="Times New Roman" w:hAnsi="Times New Roman" w:cs="Times New Roman"/>
          <w:b/>
          <w:color w:val="000000" w:themeColor="text1"/>
          <w:spacing w:val="20"/>
          <w:sz w:val="32"/>
          <w:szCs w:val="36"/>
        </w:rPr>
        <w:t>ИЗБИРАТЕЛЬНАЯ КОМИССИЯ</w:t>
      </w:r>
    </w:p>
    <w:p w:rsidR="00320FF8" w:rsidRPr="00682308" w:rsidRDefault="00320FF8" w:rsidP="00320FF8">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682308">
        <w:rPr>
          <w:rFonts w:ascii="Times New Roman" w:hAnsi="Times New Roman" w:cs="Times New Roman"/>
          <w:b/>
          <w:color w:val="000000" w:themeColor="text1"/>
          <w:spacing w:val="20"/>
          <w:sz w:val="36"/>
          <w:szCs w:val="36"/>
        </w:rPr>
        <w:t>Калтанского городского округа</w:t>
      </w:r>
    </w:p>
    <w:p w:rsidR="00320FF8" w:rsidRPr="00751C9C" w:rsidRDefault="00320FF8" w:rsidP="00320FF8">
      <w:pPr>
        <w:jc w:val="center"/>
        <w:rPr>
          <w:rFonts w:ascii="Times New Roman" w:hAnsi="Times New Roman" w:cs="Times New Roman"/>
          <w:b/>
          <w:sz w:val="36"/>
        </w:rPr>
      </w:pPr>
      <w:r w:rsidRPr="00751C9C">
        <w:rPr>
          <w:rFonts w:ascii="Times New Roman" w:hAnsi="Times New Roman" w:cs="Times New Roman"/>
          <w:b/>
          <w:sz w:val="36"/>
        </w:rPr>
        <w:t xml:space="preserve">РЕШЕНИЕ  </w:t>
      </w:r>
    </w:p>
    <w:p w:rsidR="00320FF8" w:rsidRPr="00D5759E" w:rsidRDefault="00320FF8" w:rsidP="00320FF8">
      <w:pPr>
        <w:rPr>
          <w:rFonts w:ascii="Times New Roman" w:hAnsi="Times New Roman" w:cs="Times New Roman"/>
          <w:sz w:val="28"/>
          <w:szCs w:val="26"/>
        </w:rPr>
      </w:pPr>
      <w:r w:rsidRPr="00A65536">
        <w:rPr>
          <w:rFonts w:ascii="Times New Roman" w:hAnsi="Times New Roman" w:cs="Times New Roman"/>
          <w:b/>
          <w:sz w:val="28"/>
          <w:szCs w:val="28"/>
        </w:rPr>
        <w:t xml:space="preserve"> «</w:t>
      </w:r>
      <w:r w:rsidR="0074683D">
        <w:rPr>
          <w:rFonts w:ascii="Times New Roman" w:hAnsi="Times New Roman" w:cs="Times New Roman"/>
          <w:b/>
          <w:sz w:val="28"/>
          <w:szCs w:val="28"/>
        </w:rPr>
        <w:t>10</w:t>
      </w:r>
      <w:r w:rsidRPr="00A65536">
        <w:rPr>
          <w:rFonts w:ascii="Times New Roman" w:hAnsi="Times New Roman" w:cs="Times New Roman"/>
          <w:b/>
          <w:sz w:val="28"/>
          <w:szCs w:val="28"/>
        </w:rPr>
        <w:t>»</w:t>
      </w:r>
      <w:r>
        <w:rPr>
          <w:rFonts w:ascii="Times New Roman" w:hAnsi="Times New Roman" w:cs="Times New Roman"/>
          <w:b/>
          <w:sz w:val="28"/>
          <w:szCs w:val="28"/>
        </w:rPr>
        <w:t xml:space="preserve"> </w:t>
      </w:r>
      <w:r w:rsidR="00854521">
        <w:rPr>
          <w:rFonts w:ascii="Times New Roman" w:hAnsi="Times New Roman" w:cs="Times New Roman"/>
          <w:b/>
          <w:sz w:val="28"/>
          <w:szCs w:val="28"/>
        </w:rPr>
        <w:t xml:space="preserve">августа </w:t>
      </w:r>
      <w:r w:rsidRPr="00A65536">
        <w:rPr>
          <w:rFonts w:ascii="Times New Roman" w:hAnsi="Times New Roman" w:cs="Times New Roman"/>
          <w:b/>
          <w:szCs w:val="26"/>
        </w:rPr>
        <w:t xml:space="preserve"> </w:t>
      </w:r>
      <w:r w:rsidR="003C484D">
        <w:rPr>
          <w:rFonts w:ascii="Times New Roman" w:hAnsi="Times New Roman" w:cs="Times New Roman"/>
          <w:b/>
          <w:sz w:val="28"/>
          <w:szCs w:val="26"/>
        </w:rPr>
        <w:t>2021</w:t>
      </w:r>
      <w:r w:rsidRPr="00D5759E">
        <w:rPr>
          <w:rFonts w:ascii="Times New Roman" w:hAnsi="Times New Roman" w:cs="Times New Roman"/>
          <w:b/>
          <w:sz w:val="28"/>
          <w:szCs w:val="26"/>
        </w:rPr>
        <w:t xml:space="preserve"> года </w:t>
      </w:r>
      <w:r w:rsidRPr="00D5759E">
        <w:rPr>
          <w:rFonts w:ascii="Times New Roman" w:hAnsi="Times New Roman" w:cs="Times New Roman"/>
          <w:b/>
          <w:sz w:val="28"/>
          <w:szCs w:val="26"/>
        </w:rPr>
        <w:tab/>
        <w:t xml:space="preserve">                                              </w:t>
      </w:r>
      <w:r>
        <w:rPr>
          <w:rFonts w:ascii="Times New Roman" w:hAnsi="Times New Roman" w:cs="Times New Roman"/>
          <w:b/>
          <w:sz w:val="28"/>
          <w:szCs w:val="26"/>
        </w:rPr>
        <w:t xml:space="preserve">                    </w:t>
      </w:r>
      <w:r w:rsidRPr="00D5759E">
        <w:rPr>
          <w:rFonts w:ascii="Times New Roman" w:hAnsi="Times New Roman" w:cs="Times New Roman"/>
          <w:b/>
          <w:sz w:val="28"/>
          <w:szCs w:val="26"/>
        </w:rPr>
        <w:t xml:space="preserve">  № </w:t>
      </w:r>
      <w:r w:rsidR="0074683D">
        <w:rPr>
          <w:rFonts w:ascii="Times New Roman" w:hAnsi="Times New Roman" w:cs="Times New Roman"/>
          <w:b/>
          <w:sz w:val="28"/>
          <w:szCs w:val="26"/>
        </w:rPr>
        <w:t>67</w:t>
      </w:r>
    </w:p>
    <w:p w:rsidR="00D24620" w:rsidRDefault="00D24620" w:rsidP="00320FF8">
      <w:pPr>
        <w:spacing w:after="255" w:line="240" w:lineRule="auto"/>
        <w:ind w:firstLine="709"/>
        <w:contextualSpacing/>
        <w:jc w:val="center"/>
        <w:outlineLvl w:val="1"/>
        <w:rPr>
          <w:rFonts w:ascii="Times New Roman" w:eastAsia="Times New Roman" w:hAnsi="Times New Roman" w:cs="Times New Roman"/>
          <w:b/>
          <w:bCs/>
          <w:sz w:val="28"/>
          <w:szCs w:val="28"/>
        </w:rPr>
      </w:pPr>
    </w:p>
    <w:p w:rsidR="00D24620" w:rsidRDefault="00D24620" w:rsidP="00320FF8">
      <w:pPr>
        <w:spacing w:after="255" w:line="240" w:lineRule="auto"/>
        <w:ind w:firstLine="709"/>
        <w:contextualSpacing/>
        <w:jc w:val="center"/>
        <w:outlineLvl w:val="1"/>
        <w:rPr>
          <w:rFonts w:ascii="Times New Roman" w:eastAsia="Times New Roman" w:hAnsi="Times New Roman" w:cs="Times New Roman"/>
          <w:b/>
          <w:bCs/>
          <w:sz w:val="28"/>
          <w:szCs w:val="28"/>
        </w:rPr>
      </w:pPr>
    </w:p>
    <w:p w:rsidR="00320FF8" w:rsidRDefault="00227D15" w:rsidP="00320FF8">
      <w:pPr>
        <w:spacing w:after="255" w:line="240" w:lineRule="auto"/>
        <w:ind w:firstLine="709"/>
        <w:contextualSpacing/>
        <w:jc w:val="center"/>
        <w:outlineLvl w:val="1"/>
        <w:rPr>
          <w:rFonts w:ascii="Times New Roman" w:eastAsia="Times New Roman" w:hAnsi="Times New Roman" w:cs="Times New Roman"/>
          <w:b/>
          <w:bCs/>
          <w:sz w:val="28"/>
          <w:szCs w:val="28"/>
        </w:rPr>
      </w:pPr>
      <w:r w:rsidRPr="00227D15">
        <w:rPr>
          <w:rFonts w:ascii="Times New Roman" w:eastAsia="Times New Roman" w:hAnsi="Times New Roman" w:cs="Times New Roman"/>
          <w:b/>
          <w:bCs/>
          <w:sz w:val="28"/>
          <w:szCs w:val="28"/>
        </w:rPr>
        <w:t xml:space="preserve">О порядке проведения жеребьевки по распределению печатной площади в муниципальных периодических печатных изданиях между зарегистрированными кандидатами, избирательными объединениями, зарегистрировавшими единые списки кандидатов, </w:t>
      </w:r>
      <w:r w:rsidR="00320FF8" w:rsidRPr="00320FF8">
        <w:rPr>
          <w:rFonts w:ascii="Times New Roman" w:eastAsia="Times New Roman" w:hAnsi="Times New Roman" w:cs="Times New Roman"/>
          <w:b/>
          <w:bCs/>
          <w:sz w:val="28"/>
          <w:szCs w:val="28"/>
        </w:rPr>
        <w:t xml:space="preserve">при проведении выборов депутатов </w:t>
      </w:r>
      <w:r w:rsidR="00320FF8">
        <w:rPr>
          <w:rFonts w:ascii="Times New Roman" w:eastAsia="Times New Roman" w:hAnsi="Times New Roman" w:cs="Times New Roman"/>
          <w:b/>
          <w:bCs/>
          <w:sz w:val="28"/>
          <w:szCs w:val="28"/>
        </w:rPr>
        <w:t xml:space="preserve">Совета народных депутатов </w:t>
      </w:r>
      <w:proofErr w:type="spellStart"/>
      <w:r w:rsidR="0064370B">
        <w:rPr>
          <w:rFonts w:ascii="Times New Roman" w:eastAsia="Times New Roman" w:hAnsi="Times New Roman" w:cs="Times New Roman"/>
          <w:b/>
          <w:bCs/>
          <w:sz w:val="28"/>
          <w:szCs w:val="28"/>
        </w:rPr>
        <w:t>Калтанского</w:t>
      </w:r>
      <w:proofErr w:type="spellEnd"/>
      <w:r w:rsidR="0064370B">
        <w:rPr>
          <w:rFonts w:ascii="Times New Roman" w:eastAsia="Times New Roman" w:hAnsi="Times New Roman" w:cs="Times New Roman"/>
          <w:b/>
          <w:bCs/>
          <w:sz w:val="28"/>
          <w:szCs w:val="28"/>
        </w:rPr>
        <w:t xml:space="preserve"> городского округа </w:t>
      </w:r>
      <w:r w:rsidR="00D24620">
        <w:rPr>
          <w:rFonts w:ascii="Times New Roman" w:eastAsia="Times New Roman" w:hAnsi="Times New Roman" w:cs="Times New Roman"/>
          <w:b/>
          <w:bCs/>
          <w:sz w:val="28"/>
          <w:szCs w:val="28"/>
        </w:rPr>
        <w:t>шестого</w:t>
      </w:r>
      <w:r w:rsidR="00320FF8">
        <w:rPr>
          <w:rFonts w:ascii="Times New Roman" w:eastAsia="Times New Roman" w:hAnsi="Times New Roman" w:cs="Times New Roman"/>
          <w:b/>
          <w:bCs/>
          <w:sz w:val="28"/>
          <w:szCs w:val="28"/>
        </w:rPr>
        <w:t xml:space="preserve"> созыва</w:t>
      </w:r>
    </w:p>
    <w:p w:rsidR="00320FF8" w:rsidRDefault="00320FF8" w:rsidP="00320FF8">
      <w:pPr>
        <w:spacing w:after="255" w:line="240" w:lineRule="auto"/>
        <w:ind w:firstLine="709"/>
        <w:contextualSpacing/>
        <w:jc w:val="center"/>
        <w:outlineLvl w:val="1"/>
        <w:rPr>
          <w:rFonts w:ascii="Times New Roman" w:eastAsia="Times New Roman" w:hAnsi="Times New Roman" w:cs="Times New Roman"/>
          <w:color w:val="000000"/>
          <w:sz w:val="28"/>
          <w:szCs w:val="28"/>
        </w:rPr>
      </w:pPr>
    </w:p>
    <w:p w:rsidR="00D24620" w:rsidRPr="00320FF8" w:rsidRDefault="00D24620" w:rsidP="00320FF8">
      <w:pPr>
        <w:spacing w:after="255" w:line="240" w:lineRule="auto"/>
        <w:ind w:firstLine="709"/>
        <w:contextualSpacing/>
        <w:jc w:val="center"/>
        <w:outlineLvl w:val="1"/>
        <w:rPr>
          <w:rFonts w:ascii="Times New Roman" w:eastAsia="Times New Roman" w:hAnsi="Times New Roman" w:cs="Times New Roman"/>
          <w:color w:val="000000"/>
          <w:sz w:val="28"/>
          <w:szCs w:val="28"/>
        </w:rPr>
      </w:pPr>
    </w:p>
    <w:p w:rsidR="00320FF8" w:rsidRDefault="00227D15" w:rsidP="00320FF8">
      <w:pPr>
        <w:spacing w:after="255" w:line="240" w:lineRule="auto"/>
        <w:ind w:firstLine="709"/>
        <w:contextualSpacing/>
        <w:jc w:val="both"/>
        <w:rPr>
          <w:rFonts w:ascii="Times New Roman" w:eastAsia="Times New Roman" w:hAnsi="Times New Roman" w:cs="Times New Roman"/>
          <w:color w:val="000000"/>
          <w:sz w:val="28"/>
          <w:szCs w:val="28"/>
        </w:rPr>
      </w:pPr>
      <w:bookmarkStart w:id="0" w:name="0"/>
      <w:bookmarkEnd w:id="0"/>
      <w:proofErr w:type="gramStart"/>
      <w:r w:rsidRPr="00227D15">
        <w:rPr>
          <w:rFonts w:ascii="Times New Roman" w:eastAsia="Times New Roman" w:hAnsi="Times New Roman" w:cs="Times New Roman"/>
          <w:color w:val="000000"/>
          <w:sz w:val="28"/>
          <w:szCs w:val="28"/>
        </w:rPr>
        <w:t xml:space="preserve">В целях организации единого порядка распределения печатной площади в муниципальных периодических печатных изданиях между зарегистрированными кандидатами по одномандатным избирательным округам, избирательными объединениями, зарегистрировавшими единые списки кандидатов при проведении выборов депутатов Совета народных депутатов </w:t>
      </w:r>
      <w:proofErr w:type="spellStart"/>
      <w:r>
        <w:rPr>
          <w:rFonts w:ascii="Times New Roman" w:eastAsia="Times New Roman" w:hAnsi="Times New Roman" w:cs="Times New Roman"/>
          <w:color w:val="000000"/>
          <w:sz w:val="28"/>
          <w:szCs w:val="28"/>
        </w:rPr>
        <w:t>Калтанского</w:t>
      </w:r>
      <w:proofErr w:type="spellEnd"/>
      <w:r>
        <w:rPr>
          <w:rFonts w:ascii="Times New Roman" w:eastAsia="Times New Roman" w:hAnsi="Times New Roman" w:cs="Times New Roman"/>
          <w:color w:val="000000"/>
          <w:sz w:val="28"/>
          <w:szCs w:val="28"/>
        </w:rPr>
        <w:t xml:space="preserve"> городского округа </w:t>
      </w:r>
      <w:r w:rsidR="00D24620">
        <w:rPr>
          <w:rFonts w:ascii="Times New Roman" w:eastAsia="Times New Roman" w:hAnsi="Times New Roman" w:cs="Times New Roman"/>
          <w:color w:val="000000"/>
          <w:sz w:val="28"/>
          <w:szCs w:val="28"/>
        </w:rPr>
        <w:t>шестого</w:t>
      </w:r>
      <w:r w:rsidRPr="00227D15">
        <w:rPr>
          <w:rFonts w:ascii="Times New Roman" w:eastAsia="Times New Roman" w:hAnsi="Times New Roman" w:cs="Times New Roman"/>
          <w:color w:val="000000"/>
          <w:sz w:val="28"/>
          <w:szCs w:val="28"/>
        </w:rPr>
        <w:t xml:space="preserve"> созыва, в соответствии со ст. 46 Закона Кемеровской области от 30.05.2011г. № 54-ОЗ «О выборах в органы местного самоуправления в Кемеровской области», пунктом</w:t>
      </w:r>
      <w:proofErr w:type="gramEnd"/>
      <w:r w:rsidRPr="00227D15">
        <w:rPr>
          <w:rFonts w:ascii="Times New Roman" w:eastAsia="Times New Roman" w:hAnsi="Times New Roman" w:cs="Times New Roman"/>
          <w:color w:val="000000"/>
          <w:sz w:val="28"/>
          <w:szCs w:val="28"/>
        </w:rPr>
        <w:t xml:space="preserve"> 14 статьи 9 Закона Кемеровской области от 07.02.2016 № 1-ОЗ «Об избирательных комиссиях, комиссиях референдума в Кемеровской области»</w:t>
      </w:r>
      <w:r>
        <w:rPr>
          <w:rFonts w:ascii="Times New Roman" w:eastAsia="Times New Roman" w:hAnsi="Times New Roman" w:cs="Times New Roman"/>
          <w:color w:val="000000"/>
          <w:sz w:val="28"/>
          <w:szCs w:val="28"/>
        </w:rPr>
        <w:t xml:space="preserve"> </w:t>
      </w:r>
      <w:r w:rsidR="004A6A8B">
        <w:rPr>
          <w:rFonts w:ascii="Times New Roman" w:eastAsia="Times New Roman" w:hAnsi="Times New Roman" w:cs="Times New Roman"/>
          <w:color w:val="000000"/>
          <w:sz w:val="28"/>
          <w:szCs w:val="28"/>
        </w:rPr>
        <w:t>избирательная комиссия Калтанского городского округа</w:t>
      </w:r>
    </w:p>
    <w:p w:rsidR="00D24620" w:rsidRDefault="00D24620" w:rsidP="0064370B">
      <w:pPr>
        <w:ind w:firstLine="567"/>
        <w:contextualSpacing/>
        <w:jc w:val="center"/>
        <w:rPr>
          <w:rFonts w:ascii="Times New Roman" w:hAnsi="Times New Roman" w:cs="Times New Roman"/>
          <w:b/>
          <w:sz w:val="28"/>
          <w:szCs w:val="26"/>
        </w:rPr>
      </w:pPr>
    </w:p>
    <w:p w:rsidR="004A6A8B" w:rsidRDefault="004A6A8B" w:rsidP="0064370B">
      <w:pPr>
        <w:ind w:firstLine="567"/>
        <w:contextualSpacing/>
        <w:jc w:val="center"/>
        <w:rPr>
          <w:rFonts w:ascii="Times New Roman" w:hAnsi="Times New Roman" w:cs="Times New Roman"/>
          <w:b/>
          <w:sz w:val="28"/>
          <w:szCs w:val="26"/>
        </w:rPr>
      </w:pPr>
      <w:r w:rsidRPr="00D5759E">
        <w:rPr>
          <w:rFonts w:ascii="Times New Roman" w:hAnsi="Times New Roman" w:cs="Times New Roman"/>
          <w:b/>
          <w:sz w:val="28"/>
          <w:szCs w:val="26"/>
        </w:rPr>
        <w:t>РЕШИЛА:</w:t>
      </w:r>
    </w:p>
    <w:p w:rsidR="00D24620" w:rsidRPr="004A6A8B" w:rsidRDefault="00D24620" w:rsidP="0064370B">
      <w:pPr>
        <w:ind w:firstLine="567"/>
        <w:contextualSpacing/>
        <w:jc w:val="center"/>
        <w:rPr>
          <w:rFonts w:ascii="Times New Roman" w:hAnsi="Times New Roman" w:cs="Times New Roman"/>
          <w:b/>
          <w:sz w:val="28"/>
          <w:szCs w:val="26"/>
        </w:rPr>
      </w:pPr>
    </w:p>
    <w:p w:rsidR="0064370B" w:rsidRDefault="00320FF8" w:rsidP="0064370B">
      <w:pPr>
        <w:spacing w:after="255" w:line="240" w:lineRule="auto"/>
        <w:ind w:firstLine="709"/>
        <w:contextualSpacing/>
        <w:jc w:val="both"/>
        <w:outlineLvl w:val="1"/>
        <w:rPr>
          <w:rFonts w:ascii="Times New Roman" w:eastAsia="Times New Roman" w:hAnsi="Times New Roman" w:cs="Times New Roman"/>
          <w:b/>
          <w:bCs/>
          <w:sz w:val="28"/>
          <w:szCs w:val="28"/>
        </w:rPr>
      </w:pPr>
      <w:r w:rsidRPr="00320FF8">
        <w:rPr>
          <w:rFonts w:ascii="Times New Roman" w:eastAsia="Times New Roman" w:hAnsi="Times New Roman" w:cs="Times New Roman"/>
          <w:color w:val="000000"/>
          <w:sz w:val="28"/>
          <w:szCs w:val="28"/>
        </w:rPr>
        <w:t xml:space="preserve">1. </w:t>
      </w:r>
      <w:r w:rsidR="00227D15" w:rsidRPr="00227D15">
        <w:rPr>
          <w:rFonts w:ascii="Times New Roman" w:hAnsi="Times New Roman" w:cs="Times New Roman"/>
          <w:sz w:val="28"/>
          <w:szCs w:val="28"/>
        </w:rPr>
        <w:t xml:space="preserve">Утвердить Порядок проведения жеребьевки по распределению печатной площади в муниципальных периодических печатных изданиях между зарегистрированными кандидатами, избирательными объединениями, зарегистрировавшими единые списки кандидатов, </w:t>
      </w:r>
      <w:r w:rsidR="004A6A8B" w:rsidRPr="004A6A8B">
        <w:rPr>
          <w:rFonts w:ascii="Times New Roman" w:eastAsia="Times New Roman" w:hAnsi="Times New Roman" w:cs="Times New Roman"/>
          <w:bCs/>
          <w:sz w:val="28"/>
          <w:szCs w:val="28"/>
        </w:rPr>
        <w:t>п</w:t>
      </w:r>
      <w:r w:rsidR="0064370B">
        <w:rPr>
          <w:rFonts w:ascii="Times New Roman" w:eastAsia="Times New Roman" w:hAnsi="Times New Roman" w:cs="Times New Roman"/>
          <w:bCs/>
          <w:sz w:val="28"/>
          <w:szCs w:val="28"/>
        </w:rPr>
        <w:t xml:space="preserve">ри проведении выборов депутатов </w:t>
      </w:r>
      <w:r w:rsidR="004A6A8B" w:rsidRPr="004A6A8B">
        <w:rPr>
          <w:rFonts w:ascii="Times New Roman" w:eastAsia="Times New Roman" w:hAnsi="Times New Roman" w:cs="Times New Roman"/>
          <w:bCs/>
          <w:sz w:val="28"/>
          <w:szCs w:val="28"/>
        </w:rPr>
        <w:t xml:space="preserve">Совета народных депутатов </w:t>
      </w:r>
      <w:proofErr w:type="spellStart"/>
      <w:r w:rsidR="0064370B">
        <w:rPr>
          <w:rFonts w:ascii="Times New Roman" w:eastAsia="Times New Roman" w:hAnsi="Times New Roman" w:cs="Times New Roman"/>
          <w:bCs/>
          <w:sz w:val="28"/>
          <w:szCs w:val="28"/>
        </w:rPr>
        <w:t>Калтанского</w:t>
      </w:r>
      <w:proofErr w:type="spellEnd"/>
      <w:r w:rsidR="0064370B">
        <w:rPr>
          <w:rFonts w:ascii="Times New Roman" w:eastAsia="Times New Roman" w:hAnsi="Times New Roman" w:cs="Times New Roman"/>
          <w:bCs/>
          <w:sz w:val="28"/>
          <w:szCs w:val="28"/>
        </w:rPr>
        <w:t xml:space="preserve"> городского округа </w:t>
      </w:r>
      <w:r w:rsidR="00D24620">
        <w:rPr>
          <w:rFonts w:ascii="Times New Roman" w:eastAsia="Times New Roman" w:hAnsi="Times New Roman" w:cs="Times New Roman"/>
          <w:bCs/>
          <w:sz w:val="28"/>
          <w:szCs w:val="28"/>
        </w:rPr>
        <w:t xml:space="preserve">шестого </w:t>
      </w:r>
      <w:r w:rsidR="004A6A8B" w:rsidRPr="004A6A8B">
        <w:rPr>
          <w:rFonts w:ascii="Times New Roman" w:eastAsia="Times New Roman" w:hAnsi="Times New Roman" w:cs="Times New Roman"/>
          <w:bCs/>
          <w:sz w:val="28"/>
          <w:szCs w:val="28"/>
        </w:rPr>
        <w:t>созыва</w:t>
      </w:r>
      <w:r w:rsidR="00227D15">
        <w:rPr>
          <w:rFonts w:ascii="Times New Roman" w:eastAsia="Times New Roman" w:hAnsi="Times New Roman" w:cs="Times New Roman"/>
          <w:bCs/>
          <w:sz w:val="28"/>
          <w:szCs w:val="28"/>
        </w:rPr>
        <w:t xml:space="preserve"> (приложение)</w:t>
      </w:r>
      <w:r w:rsidR="0064370B">
        <w:rPr>
          <w:rFonts w:ascii="Times New Roman" w:eastAsia="Times New Roman" w:hAnsi="Times New Roman" w:cs="Times New Roman"/>
          <w:bCs/>
          <w:sz w:val="28"/>
          <w:szCs w:val="28"/>
        </w:rPr>
        <w:t>.</w:t>
      </w:r>
    </w:p>
    <w:p w:rsidR="00D24620" w:rsidRPr="00D24620" w:rsidRDefault="00320FF8" w:rsidP="00D24620">
      <w:pPr>
        <w:spacing w:after="0" w:line="240" w:lineRule="auto"/>
        <w:ind w:firstLine="709"/>
        <w:jc w:val="both"/>
        <w:rPr>
          <w:rFonts w:ascii="Times New Roman" w:eastAsia="Calibri" w:hAnsi="Times New Roman" w:cs="Times New Roman"/>
          <w:sz w:val="28"/>
          <w:szCs w:val="28"/>
          <w:lang w:eastAsia="en-US"/>
        </w:rPr>
      </w:pPr>
      <w:r w:rsidRPr="00320FF8">
        <w:rPr>
          <w:rFonts w:ascii="Times New Roman" w:eastAsia="Times New Roman" w:hAnsi="Times New Roman" w:cs="Times New Roman"/>
          <w:color w:val="000000"/>
          <w:sz w:val="28"/>
          <w:szCs w:val="28"/>
        </w:rPr>
        <w:lastRenderedPageBreak/>
        <w:t xml:space="preserve">2. </w:t>
      </w:r>
      <w:r w:rsidR="0064370B" w:rsidRPr="00CD1148">
        <w:rPr>
          <w:rFonts w:ascii="Times New Roman" w:hAnsi="Times New Roman" w:cs="Times New Roman"/>
          <w:sz w:val="28"/>
          <w:szCs w:val="28"/>
        </w:rPr>
        <w:t>Разместить на официальном  сайте администрации Калтанского городского округа в разделе «Избирательная комиссия»</w:t>
      </w:r>
      <w:r w:rsidR="00D24620" w:rsidRPr="00D24620">
        <w:rPr>
          <w:rFonts w:ascii="Times New Roman" w:eastAsia="Times New Roman" w:hAnsi="Times New Roman" w:cs="Times New Roman"/>
          <w:sz w:val="28"/>
          <w:szCs w:val="28"/>
        </w:rPr>
        <w:t xml:space="preserve"> в информационно-телекоммуникационной сети «Интернет»</w:t>
      </w:r>
      <w:r w:rsidR="00D24620" w:rsidRPr="00D24620">
        <w:rPr>
          <w:rFonts w:ascii="Times New Roman" w:eastAsia="Calibri" w:hAnsi="Times New Roman" w:cs="Times New Roman"/>
          <w:sz w:val="28"/>
          <w:szCs w:val="28"/>
          <w:lang w:eastAsia="en-US"/>
        </w:rPr>
        <w:t>.</w:t>
      </w:r>
    </w:p>
    <w:p w:rsidR="00D24620" w:rsidRPr="00D24620" w:rsidRDefault="00D24620" w:rsidP="00D24620">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3</w:t>
      </w:r>
      <w:r w:rsidR="0064370B">
        <w:rPr>
          <w:rFonts w:ascii="Times New Roman" w:hAnsi="Times New Roman" w:cs="Times New Roman"/>
          <w:sz w:val="28"/>
          <w:szCs w:val="28"/>
        </w:rPr>
        <w:t>.</w:t>
      </w:r>
      <w:r>
        <w:rPr>
          <w:rFonts w:ascii="Times New Roman" w:hAnsi="Times New Roman" w:cs="Times New Roman"/>
          <w:sz w:val="28"/>
          <w:szCs w:val="28"/>
        </w:rPr>
        <w:t xml:space="preserve"> </w:t>
      </w:r>
      <w:r w:rsidRPr="00D24620">
        <w:rPr>
          <w:rFonts w:ascii="Times New Roman" w:eastAsia="Calibri" w:hAnsi="Times New Roman" w:cs="Times New Roman"/>
          <w:sz w:val="28"/>
          <w:szCs w:val="28"/>
          <w:lang w:eastAsia="en-US"/>
        </w:rPr>
        <w:t>Опубликовать настоящее решение в еженедельной городской газете «</w:t>
      </w:r>
      <w:proofErr w:type="spellStart"/>
      <w:r w:rsidRPr="00D24620">
        <w:rPr>
          <w:rFonts w:ascii="Times New Roman" w:eastAsia="Calibri" w:hAnsi="Times New Roman" w:cs="Times New Roman"/>
          <w:sz w:val="28"/>
          <w:szCs w:val="28"/>
          <w:lang w:eastAsia="en-US"/>
        </w:rPr>
        <w:t>Калтанский</w:t>
      </w:r>
      <w:proofErr w:type="spellEnd"/>
      <w:r w:rsidRPr="00D24620">
        <w:rPr>
          <w:rFonts w:ascii="Times New Roman" w:eastAsia="Calibri" w:hAnsi="Times New Roman" w:cs="Times New Roman"/>
          <w:sz w:val="28"/>
          <w:szCs w:val="28"/>
          <w:lang w:eastAsia="en-US"/>
        </w:rPr>
        <w:t xml:space="preserve"> вестник»</w:t>
      </w:r>
      <w:r w:rsidR="00523737">
        <w:rPr>
          <w:rFonts w:ascii="Times New Roman" w:eastAsia="Calibri" w:hAnsi="Times New Roman" w:cs="Times New Roman"/>
          <w:sz w:val="28"/>
          <w:szCs w:val="28"/>
          <w:lang w:eastAsia="en-US"/>
        </w:rPr>
        <w:t>.</w:t>
      </w:r>
    </w:p>
    <w:p w:rsidR="0064370B" w:rsidRPr="0064370B" w:rsidRDefault="0064370B" w:rsidP="0064370B">
      <w:pPr>
        <w:spacing w:after="255" w:line="240" w:lineRule="auto"/>
        <w:ind w:firstLine="709"/>
        <w:contextualSpacing/>
        <w:jc w:val="both"/>
        <w:outlineLvl w:val="1"/>
        <w:rPr>
          <w:rFonts w:ascii="Times New Roman" w:eastAsia="Times New Roman" w:hAnsi="Times New Roman" w:cs="Times New Roman"/>
          <w:b/>
          <w:bCs/>
          <w:sz w:val="28"/>
          <w:szCs w:val="28"/>
        </w:rPr>
      </w:pPr>
    </w:p>
    <w:p w:rsidR="00320FF8" w:rsidRPr="00320FF8" w:rsidRDefault="00320FF8" w:rsidP="0064370B">
      <w:pPr>
        <w:spacing w:after="255" w:line="240" w:lineRule="auto"/>
        <w:ind w:firstLine="709"/>
        <w:contextualSpacing/>
        <w:jc w:val="both"/>
        <w:rPr>
          <w:rFonts w:ascii="Times New Roman" w:eastAsia="Times New Roman" w:hAnsi="Times New Roman" w:cs="Times New Roman"/>
          <w:color w:val="000000"/>
          <w:sz w:val="28"/>
          <w:szCs w:val="28"/>
        </w:rPr>
      </w:pPr>
    </w:p>
    <w:p w:rsidR="0064370B" w:rsidRPr="00D5759E" w:rsidRDefault="0064370B" w:rsidP="0064370B">
      <w:pPr>
        <w:spacing w:line="240" w:lineRule="auto"/>
        <w:contextualSpacing/>
        <w:rPr>
          <w:rFonts w:ascii="Times New Roman" w:hAnsi="Times New Roman" w:cs="Times New Roman"/>
          <w:sz w:val="28"/>
          <w:szCs w:val="26"/>
        </w:rPr>
      </w:pPr>
      <w:r w:rsidRPr="00D5759E">
        <w:rPr>
          <w:rFonts w:ascii="Times New Roman" w:hAnsi="Times New Roman" w:cs="Times New Roman"/>
          <w:sz w:val="28"/>
          <w:szCs w:val="26"/>
        </w:rPr>
        <w:t xml:space="preserve">Председатель избирательной комиссии </w:t>
      </w:r>
    </w:p>
    <w:p w:rsidR="0064370B" w:rsidRPr="00D5759E" w:rsidRDefault="0064370B" w:rsidP="0064370B">
      <w:pPr>
        <w:spacing w:line="240" w:lineRule="auto"/>
        <w:contextualSpacing/>
        <w:rPr>
          <w:rFonts w:ascii="Times New Roman" w:hAnsi="Times New Roman" w:cs="Times New Roman"/>
          <w:sz w:val="28"/>
          <w:szCs w:val="26"/>
        </w:rPr>
      </w:pPr>
      <w:proofErr w:type="spellStart"/>
      <w:r w:rsidRPr="00D5759E">
        <w:rPr>
          <w:rFonts w:ascii="Times New Roman" w:hAnsi="Times New Roman" w:cs="Times New Roman"/>
          <w:sz w:val="28"/>
          <w:szCs w:val="26"/>
        </w:rPr>
        <w:t>Калтанского</w:t>
      </w:r>
      <w:proofErr w:type="spellEnd"/>
      <w:r w:rsidRPr="00D5759E">
        <w:rPr>
          <w:rFonts w:ascii="Times New Roman" w:hAnsi="Times New Roman" w:cs="Times New Roman"/>
          <w:sz w:val="28"/>
          <w:szCs w:val="26"/>
        </w:rPr>
        <w:t xml:space="preserve"> городского округа                 </w:t>
      </w:r>
      <w:r>
        <w:rPr>
          <w:rFonts w:ascii="Times New Roman" w:hAnsi="Times New Roman" w:cs="Times New Roman"/>
          <w:sz w:val="28"/>
          <w:szCs w:val="26"/>
        </w:rPr>
        <w:t xml:space="preserve">                        </w:t>
      </w:r>
      <w:r w:rsidRPr="00D5759E">
        <w:rPr>
          <w:rFonts w:ascii="Times New Roman" w:hAnsi="Times New Roman" w:cs="Times New Roman"/>
          <w:sz w:val="28"/>
          <w:szCs w:val="26"/>
        </w:rPr>
        <w:t xml:space="preserve">         </w:t>
      </w:r>
      <w:r w:rsidR="00D24620">
        <w:rPr>
          <w:rFonts w:ascii="Times New Roman" w:hAnsi="Times New Roman" w:cs="Times New Roman"/>
          <w:sz w:val="28"/>
          <w:szCs w:val="26"/>
        </w:rPr>
        <w:t xml:space="preserve">Н.В. </w:t>
      </w:r>
      <w:proofErr w:type="spellStart"/>
      <w:r w:rsidR="00D24620">
        <w:rPr>
          <w:rFonts w:ascii="Times New Roman" w:hAnsi="Times New Roman" w:cs="Times New Roman"/>
          <w:sz w:val="28"/>
          <w:szCs w:val="26"/>
        </w:rPr>
        <w:t>Степанчук</w:t>
      </w:r>
      <w:proofErr w:type="spellEnd"/>
    </w:p>
    <w:p w:rsidR="0064370B" w:rsidRPr="00D5759E" w:rsidRDefault="0064370B" w:rsidP="0064370B">
      <w:pPr>
        <w:spacing w:line="240" w:lineRule="auto"/>
        <w:contextualSpacing/>
        <w:rPr>
          <w:rFonts w:ascii="Times New Roman" w:hAnsi="Times New Roman" w:cs="Times New Roman"/>
          <w:sz w:val="28"/>
          <w:szCs w:val="26"/>
        </w:rPr>
      </w:pPr>
    </w:p>
    <w:p w:rsidR="0064370B" w:rsidRPr="00D5759E" w:rsidRDefault="0064370B" w:rsidP="0064370B">
      <w:pPr>
        <w:spacing w:line="240" w:lineRule="auto"/>
        <w:contextualSpacing/>
        <w:rPr>
          <w:rFonts w:ascii="Times New Roman" w:hAnsi="Times New Roman" w:cs="Times New Roman"/>
          <w:sz w:val="28"/>
          <w:szCs w:val="26"/>
        </w:rPr>
      </w:pPr>
      <w:r w:rsidRPr="00D5759E">
        <w:rPr>
          <w:rFonts w:ascii="Times New Roman" w:hAnsi="Times New Roman" w:cs="Times New Roman"/>
          <w:sz w:val="28"/>
          <w:szCs w:val="26"/>
        </w:rPr>
        <w:t xml:space="preserve">Секретарь избирательной комиссии                                                        </w:t>
      </w:r>
    </w:p>
    <w:p w:rsidR="0064370B" w:rsidRPr="00D5759E" w:rsidRDefault="0064370B" w:rsidP="0064370B">
      <w:pPr>
        <w:spacing w:line="240" w:lineRule="auto"/>
        <w:contextualSpacing/>
        <w:jc w:val="both"/>
        <w:rPr>
          <w:rFonts w:ascii="Times New Roman" w:hAnsi="Times New Roman" w:cs="Times New Roman"/>
          <w:sz w:val="28"/>
          <w:szCs w:val="26"/>
        </w:rPr>
      </w:pPr>
      <w:proofErr w:type="spellStart"/>
      <w:r w:rsidRPr="00D5759E">
        <w:rPr>
          <w:rFonts w:ascii="Times New Roman" w:hAnsi="Times New Roman" w:cs="Times New Roman"/>
          <w:sz w:val="28"/>
          <w:szCs w:val="26"/>
        </w:rPr>
        <w:t>Калтанского</w:t>
      </w:r>
      <w:proofErr w:type="spellEnd"/>
      <w:r w:rsidRPr="00D5759E">
        <w:rPr>
          <w:rFonts w:ascii="Times New Roman" w:hAnsi="Times New Roman" w:cs="Times New Roman"/>
          <w:sz w:val="28"/>
          <w:szCs w:val="26"/>
        </w:rPr>
        <w:t xml:space="preserve"> городского округа                       </w:t>
      </w:r>
      <w:r>
        <w:rPr>
          <w:rFonts w:ascii="Times New Roman" w:hAnsi="Times New Roman" w:cs="Times New Roman"/>
          <w:sz w:val="28"/>
          <w:szCs w:val="26"/>
        </w:rPr>
        <w:t xml:space="preserve">                     </w:t>
      </w:r>
      <w:r w:rsidR="00D24620">
        <w:rPr>
          <w:rFonts w:ascii="Times New Roman" w:hAnsi="Times New Roman" w:cs="Times New Roman"/>
          <w:sz w:val="28"/>
          <w:szCs w:val="26"/>
        </w:rPr>
        <w:t xml:space="preserve">      Н.А. </w:t>
      </w:r>
      <w:proofErr w:type="spellStart"/>
      <w:r w:rsidR="00D24620">
        <w:rPr>
          <w:rFonts w:ascii="Times New Roman" w:hAnsi="Times New Roman" w:cs="Times New Roman"/>
          <w:sz w:val="28"/>
          <w:szCs w:val="26"/>
        </w:rPr>
        <w:t>Ярушкина</w:t>
      </w:r>
      <w:proofErr w:type="spellEnd"/>
    </w:p>
    <w:p w:rsidR="0064370B" w:rsidRDefault="0064370B"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D24620" w:rsidRDefault="00D24620"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64370B" w:rsidRPr="00227D15" w:rsidRDefault="0064370B" w:rsidP="0064370B">
      <w:pPr>
        <w:spacing w:after="255" w:line="240" w:lineRule="auto"/>
        <w:ind w:firstLine="709"/>
        <w:contextualSpacing/>
        <w:jc w:val="right"/>
        <w:outlineLvl w:val="2"/>
        <w:rPr>
          <w:rFonts w:ascii="Times New Roman" w:eastAsia="Times New Roman" w:hAnsi="Times New Roman" w:cs="Times New Roman"/>
          <w:color w:val="000000"/>
          <w:szCs w:val="28"/>
        </w:rPr>
      </w:pPr>
      <w:r w:rsidRPr="00227D15">
        <w:rPr>
          <w:rFonts w:ascii="Times New Roman" w:eastAsia="Times New Roman" w:hAnsi="Times New Roman" w:cs="Times New Roman"/>
          <w:color w:val="000000"/>
          <w:szCs w:val="28"/>
        </w:rPr>
        <w:lastRenderedPageBreak/>
        <w:t>УТВЕРЖДЕН</w:t>
      </w:r>
    </w:p>
    <w:p w:rsidR="0064370B" w:rsidRPr="00227D15" w:rsidRDefault="00F926D0" w:rsidP="0064370B">
      <w:pPr>
        <w:spacing w:after="255" w:line="240" w:lineRule="auto"/>
        <w:ind w:firstLine="709"/>
        <w:contextualSpacing/>
        <w:jc w:val="right"/>
        <w:outlineLvl w:val="2"/>
        <w:rPr>
          <w:rFonts w:ascii="Times New Roman" w:eastAsia="Times New Roman" w:hAnsi="Times New Roman" w:cs="Times New Roman"/>
          <w:color w:val="000000"/>
          <w:szCs w:val="28"/>
        </w:rPr>
      </w:pPr>
      <w:r w:rsidRPr="00227D15">
        <w:rPr>
          <w:rFonts w:ascii="Times New Roman" w:eastAsia="Times New Roman" w:hAnsi="Times New Roman" w:cs="Times New Roman"/>
          <w:color w:val="000000"/>
          <w:szCs w:val="28"/>
        </w:rPr>
        <w:t>р</w:t>
      </w:r>
      <w:r w:rsidR="0064370B" w:rsidRPr="00227D15">
        <w:rPr>
          <w:rFonts w:ascii="Times New Roman" w:eastAsia="Times New Roman" w:hAnsi="Times New Roman" w:cs="Times New Roman"/>
          <w:color w:val="000000"/>
          <w:szCs w:val="28"/>
        </w:rPr>
        <w:t xml:space="preserve">ешением избирательной комиссии </w:t>
      </w:r>
    </w:p>
    <w:p w:rsidR="00F926D0" w:rsidRPr="00227D15" w:rsidRDefault="0064370B" w:rsidP="00F926D0">
      <w:pPr>
        <w:spacing w:after="0" w:line="240" w:lineRule="auto"/>
        <w:ind w:firstLine="709"/>
        <w:contextualSpacing/>
        <w:jc w:val="right"/>
        <w:outlineLvl w:val="2"/>
        <w:rPr>
          <w:rFonts w:ascii="Times New Roman" w:eastAsia="Times New Roman" w:hAnsi="Times New Roman" w:cs="Times New Roman"/>
          <w:color w:val="000000"/>
          <w:szCs w:val="28"/>
        </w:rPr>
      </w:pPr>
      <w:r w:rsidRPr="00227D15">
        <w:rPr>
          <w:rFonts w:ascii="Times New Roman" w:eastAsia="Times New Roman" w:hAnsi="Times New Roman" w:cs="Times New Roman"/>
          <w:color w:val="000000"/>
          <w:szCs w:val="28"/>
        </w:rPr>
        <w:t>Калтанского городского округа</w:t>
      </w:r>
    </w:p>
    <w:p w:rsidR="0064370B" w:rsidRPr="00227D15" w:rsidRDefault="008714C8" w:rsidP="00F926D0">
      <w:pPr>
        <w:spacing w:after="0" w:line="240" w:lineRule="auto"/>
        <w:ind w:firstLine="709"/>
        <w:contextualSpacing/>
        <w:jc w:val="right"/>
        <w:outlineLvl w:val="2"/>
        <w:rPr>
          <w:rFonts w:ascii="Times New Roman" w:hAnsi="Times New Roman" w:cs="Times New Roman"/>
          <w:szCs w:val="24"/>
        </w:rPr>
      </w:pPr>
      <w:r>
        <w:rPr>
          <w:rFonts w:ascii="Times New Roman" w:hAnsi="Times New Roman" w:cs="Times New Roman"/>
          <w:szCs w:val="24"/>
        </w:rPr>
        <w:t>от 1</w:t>
      </w:r>
      <w:r w:rsidR="00D24620">
        <w:rPr>
          <w:rFonts w:ascii="Times New Roman" w:hAnsi="Times New Roman" w:cs="Times New Roman"/>
          <w:szCs w:val="24"/>
        </w:rPr>
        <w:t>0</w:t>
      </w:r>
      <w:r>
        <w:rPr>
          <w:rFonts w:ascii="Times New Roman" w:hAnsi="Times New Roman" w:cs="Times New Roman"/>
          <w:szCs w:val="24"/>
        </w:rPr>
        <w:t>.08.</w:t>
      </w:r>
      <w:r w:rsidR="00D24620">
        <w:rPr>
          <w:rFonts w:ascii="Times New Roman" w:hAnsi="Times New Roman" w:cs="Times New Roman"/>
          <w:szCs w:val="24"/>
        </w:rPr>
        <w:t>2021 года №  67</w:t>
      </w:r>
    </w:p>
    <w:p w:rsidR="0064370B" w:rsidRDefault="0064370B" w:rsidP="0064370B">
      <w:pPr>
        <w:spacing w:after="255" w:line="240" w:lineRule="auto"/>
        <w:ind w:firstLine="709"/>
        <w:contextualSpacing/>
        <w:jc w:val="right"/>
        <w:outlineLvl w:val="2"/>
        <w:rPr>
          <w:rFonts w:ascii="Times New Roman" w:eastAsia="Times New Roman" w:hAnsi="Times New Roman" w:cs="Times New Roman"/>
          <w:color w:val="000000"/>
          <w:sz w:val="28"/>
          <w:szCs w:val="28"/>
        </w:rPr>
      </w:pPr>
    </w:p>
    <w:p w:rsidR="0064370B" w:rsidRPr="00227D15" w:rsidRDefault="0064370B" w:rsidP="0064370B">
      <w:pPr>
        <w:spacing w:after="255" w:line="240" w:lineRule="auto"/>
        <w:ind w:firstLine="709"/>
        <w:contextualSpacing/>
        <w:jc w:val="center"/>
        <w:rPr>
          <w:rFonts w:ascii="Times New Roman" w:eastAsia="Times New Roman" w:hAnsi="Times New Roman" w:cs="Times New Roman"/>
          <w:b/>
          <w:bCs/>
          <w:sz w:val="24"/>
          <w:szCs w:val="28"/>
        </w:rPr>
      </w:pPr>
      <w:r w:rsidRPr="00227D15">
        <w:rPr>
          <w:rFonts w:ascii="Times New Roman" w:hAnsi="Times New Roman" w:cs="Times New Roman"/>
          <w:b/>
          <w:sz w:val="24"/>
          <w:szCs w:val="28"/>
        </w:rPr>
        <w:t xml:space="preserve">Порядок </w:t>
      </w:r>
      <w:r w:rsidR="00227D15" w:rsidRPr="00227D15">
        <w:rPr>
          <w:rFonts w:ascii="Times New Roman" w:hAnsi="Times New Roman" w:cs="Times New Roman"/>
          <w:b/>
          <w:sz w:val="24"/>
          <w:szCs w:val="28"/>
        </w:rPr>
        <w:t>проведения жеребьевки по распределению печатной площади в муниципальных периодических печатных изданиях между зарегистрированными кандидатами, избирательными объединениями, зарегистрировавшими единые списки кандидатов</w:t>
      </w:r>
      <w:r w:rsidRPr="00227D15">
        <w:rPr>
          <w:b/>
          <w:sz w:val="20"/>
        </w:rPr>
        <w:t>,</w:t>
      </w:r>
      <w:r w:rsidRPr="00227D15">
        <w:rPr>
          <w:rFonts w:ascii="Times New Roman" w:eastAsia="Times New Roman" w:hAnsi="Times New Roman" w:cs="Times New Roman"/>
          <w:b/>
          <w:bCs/>
          <w:sz w:val="24"/>
          <w:szCs w:val="28"/>
        </w:rPr>
        <w:t xml:space="preserve"> при проведении выборов депутатов Совета народных депутатов</w:t>
      </w:r>
      <w:r w:rsidR="00D24620">
        <w:rPr>
          <w:rFonts w:ascii="Times New Roman" w:eastAsia="Times New Roman" w:hAnsi="Times New Roman" w:cs="Times New Roman"/>
          <w:b/>
          <w:bCs/>
          <w:sz w:val="24"/>
          <w:szCs w:val="28"/>
        </w:rPr>
        <w:t xml:space="preserve"> </w:t>
      </w:r>
      <w:proofErr w:type="spellStart"/>
      <w:r w:rsidR="00D24620">
        <w:rPr>
          <w:rFonts w:ascii="Times New Roman" w:eastAsia="Times New Roman" w:hAnsi="Times New Roman" w:cs="Times New Roman"/>
          <w:b/>
          <w:bCs/>
          <w:sz w:val="24"/>
          <w:szCs w:val="28"/>
        </w:rPr>
        <w:t>Калтанского</w:t>
      </w:r>
      <w:proofErr w:type="spellEnd"/>
      <w:r w:rsidR="00D24620">
        <w:rPr>
          <w:rFonts w:ascii="Times New Roman" w:eastAsia="Times New Roman" w:hAnsi="Times New Roman" w:cs="Times New Roman"/>
          <w:b/>
          <w:bCs/>
          <w:sz w:val="24"/>
          <w:szCs w:val="28"/>
        </w:rPr>
        <w:t xml:space="preserve"> городского округа шестого</w:t>
      </w:r>
      <w:r w:rsidRPr="00227D15">
        <w:rPr>
          <w:rFonts w:ascii="Times New Roman" w:eastAsia="Times New Roman" w:hAnsi="Times New Roman" w:cs="Times New Roman"/>
          <w:b/>
          <w:bCs/>
          <w:sz w:val="24"/>
          <w:szCs w:val="28"/>
        </w:rPr>
        <w:t xml:space="preserve"> созыва</w:t>
      </w:r>
    </w:p>
    <w:p w:rsidR="0064370B" w:rsidRPr="00227D15" w:rsidRDefault="0064370B" w:rsidP="0064370B">
      <w:pPr>
        <w:spacing w:after="255" w:line="240" w:lineRule="auto"/>
        <w:ind w:firstLine="709"/>
        <w:contextualSpacing/>
        <w:jc w:val="center"/>
        <w:rPr>
          <w:rFonts w:ascii="Times New Roman" w:eastAsia="Times New Roman" w:hAnsi="Times New Roman" w:cs="Times New Roman"/>
          <w:b/>
          <w:bCs/>
          <w:sz w:val="24"/>
          <w:szCs w:val="28"/>
        </w:rPr>
      </w:pPr>
    </w:p>
    <w:p w:rsidR="00227D15" w:rsidRPr="00227D15" w:rsidRDefault="00227D15" w:rsidP="00227D15">
      <w:pPr>
        <w:spacing w:after="255" w:line="240" w:lineRule="auto"/>
        <w:ind w:firstLine="709"/>
        <w:contextualSpacing/>
        <w:jc w:val="both"/>
        <w:rPr>
          <w:rFonts w:ascii="Times New Roman" w:eastAsia="Times New Roman" w:hAnsi="Times New Roman" w:cs="Times New Roman"/>
          <w:color w:val="000000"/>
          <w:sz w:val="24"/>
          <w:szCs w:val="28"/>
        </w:rPr>
      </w:pPr>
      <w:proofErr w:type="gramStart"/>
      <w:r w:rsidRPr="00227D15">
        <w:rPr>
          <w:rFonts w:ascii="Times New Roman" w:eastAsia="Times New Roman" w:hAnsi="Times New Roman" w:cs="Times New Roman"/>
          <w:color w:val="000000"/>
          <w:sz w:val="24"/>
          <w:szCs w:val="28"/>
        </w:rPr>
        <w:t xml:space="preserve">Настоящим Порядком регулируется проведение жеребьевки по распределению между зарегистрированными кандидатами, избирательными объединениями, зарегистрировавшими единые списки кандидатов, при проведении выборов депутатов Совета народных депутатов </w:t>
      </w:r>
      <w:proofErr w:type="spellStart"/>
      <w:r w:rsidRPr="00227D15">
        <w:rPr>
          <w:rFonts w:ascii="Times New Roman" w:eastAsia="Times New Roman" w:hAnsi="Times New Roman" w:cs="Times New Roman"/>
          <w:color w:val="000000"/>
          <w:sz w:val="24"/>
          <w:szCs w:val="28"/>
        </w:rPr>
        <w:t>Калтанского</w:t>
      </w:r>
      <w:proofErr w:type="spellEnd"/>
      <w:r w:rsidRPr="00227D15">
        <w:rPr>
          <w:rFonts w:ascii="Times New Roman" w:eastAsia="Times New Roman" w:hAnsi="Times New Roman" w:cs="Times New Roman"/>
          <w:color w:val="000000"/>
          <w:sz w:val="24"/>
          <w:szCs w:val="28"/>
        </w:rPr>
        <w:t xml:space="preserve"> городского округа </w:t>
      </w:r>
      <w:r w:rsidR="00D24620">
        <w:rPr>
          <w:rFonts w:ascii="Times New Roman" w:eastAsia="Times New Roman" w:hAnsi="Times New Roman" w:cs="Times New Roman"/>
          <w:color w:val="000000"/>
          <w:sz w:val="24"/>
          <w:szCs w:val="28"/>
        </w:rPr>
        <w:t xml:space="preserve">шестого </w:t>
      </w:r>
      <w:r w:rsidRPr="00227D15">
        <w:rPr>
          <w:rFonts w:ascii="Times New Roman" w:eastAsia="Times New Roman" w:hAnsi="Times New Roman" w:cs="Times New Roman"/>
          <w:color w:val="000000"/>
          <w:sz w:val="24"/>
          <w:szCs w:val="28"/>
        </w:rPr>
        <w:t>созыва бесплатной и платной печатной площади для публикации предвыборных агитационных материалов в муниципальных периодических печатных изданиях в соответствии со статьей 46 Закона Кемеровской области от 30.05.2011г. № 54-ОЗ «О выборах в органы местного</w:t>
      </w:r>
      <w:proofErr w:type="gramEnd"/>
      <w:r w:rsidRPr="00227D15">
        <w:rPr>
          <w:rFonts w:ascii="Times New Roman" w:eastAsia="Times New Roman" w:hAnsi="Times New Roman" w:cs="Times New Roman"/>
          <w:color w:val="000000"/>
          <w:sz w:val="24"/>
          <w:szCs w:val="28"/>
        </w:rPr>
        <w:t xml:space="preserve"> самоуправления в Кемеровской области» (далее – Закон Кемеровской области).</w:t>
      </w:r>
    </w:p>
    <w:p w:rsidR="00E97618" w:rsidRPr="00320FF8" w:rsidRDefault="00E97618" w:rsidP="00320FF8">
      <w:pPr>
        <w:spacing w:after="255" w:line="240" w:lineRule="auto"/>
        <w:ind w:firstLine="709"/>
        <w:contextualSpacing/>
        <w:jc w:val="both"/>
        <w:rPr>
          <w:rFonts w:ascii="Times New Roman" w:eastAsia="Times New Roman" w:hAnsi="Times New Roman" w:cs="Times New Roman"/>
          <w:color w:val="000000"/>
          <w:sz w:val="28"/>
          <w:szCs w:val="28"/>
        </w:rPr>
      </w:pPr>
    </w:p>
    <w:p w:rsidR="00227D15" w:rsidRPr="00227D15" w:rsidRDefault="00227D15" w:rsidP="00227D15">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sz w:val="24"/>
          <w:szCs w:val="24"/>
        </w:rPr>
      </w:pPr>
      <w:r w:rsidRPr="00227D15">
        <w:rPr>
          <w:rFonts w:ascii="Times New Roman" w:eastAsia="Times New Roman" w:hAnsi="Times New Roman" w:cs="Times New Roman"/>
          <w:b/>
          <w:bCs/>
          <w:sz w:val="24"/>
          <w:szCs w:val="24"/>
        </w:rPr>
        <w:t>1. Распределение печатной площади в</w:t>
      </w:r>
      <w:r w:rsidRPr="00227D15">
        <w:rPr>
          <w:rFonts w:ascii="Times New Roman" w:eastAsia="Times New Roman" w:hAnsi="Times New Roman" w:cs="Times New Roman"/>
          <w:b/>
          <w:sz w:val="24"/>
          <w:szCs w:val="24"/>
        </w:rPr>
        <w:t xml:space="preserve"> муниципальных периодических печатных изданиях</w:t>
      </w:r>
    </w:p>
    <w:p w:rsidR="00227D15" w:rsidRPr="00227D15" w:rsidRDefault="00227D15" w:rsidP="00227D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rPr>
      </w:pPr>
    </w:p>
    <w:p w:rsidR="00227D15" w:rsidRPr="00227D15" w:rsidRDefault="00227D15" w:rsidP="00227D15">
      <w:pPr>
        <w:spacing w:after="0" w:line="240" w:lineRule="auto"/>
        <w:ind w:firstLine="709"/>
        <w:jc w:val="both"/>
        <w:rPr>
          <w:rFonts w:ascii="Times New Roman" w:eastAsia="Times New Roman" w:hAnsi="Times New Roman" w:cs="Times New Roman"/>
          <w:bCs/>
          <w:sz w:val="24"/>
          <w:szCs w:val="24"/>
        </w:rPr>
      </w:pPr>
      <w:r w:rsidRPr="00227D15">
        <w:rPr>
          <w:rFonts w:ascii="Times New Roman" w:eastAsia="Times New Roman" w:hAnsi="Times New Roman" w:cs="Times New Roman"/>
          <w:sz w:val="24"/>
          <w:szCs w:val="24"/>
        </w:rPr>
        <w:t>1.1. В соответствии с пунктом 1 статьи 46 Закона Кемеровской области зарегистрированные кандидаты, избирательные объединения</w:t>
      </w:r>
      <w:r w:rsidRPr="00227D15">
        <w:rPr>
          <w:rFonts w:ascii="Times New Roman" w:eastAsia="Times New Roman" w:hAnsi="Times New Roman" w:cs="Times New Roman"/>
          <w:bCs/>
          <w:sz w:val="24"/>
          <w:szCs w:val="24"/>
        </w:rPr>
        <w:t xml:space="preserve">, зарегистрировавшие единые списки кандидатов, имеют право на выделение им безвозмездно печатной </w:t>
      </w:r>
      <w:r w:rsidRPr="00227D15">
        <w:rPr>
          <w:rFonts w:ascii="Times New Roman" w:eastAsia="Times New Roman" w:hAnsi="Times New Roman" w:cs="Times New Roman"/>
          <w:sz w:val="24"/>
          <w:szCs w:val="24"/>
        </w:rPr>
        <w:t>площади</w:t>
      </w:r>
      <w:r w:rsidRPr="00227D15">
        <w:rPr>
          <w:rFonts w:ascii="Times New Roman" w:eastAsia="Times New Roman" w:hAnsi="Times New Roman" w:cs="Times New Roman"/>
          <w:bCs/>
          <w:sz w:val="24"/>
          <w:szCs w:val="24"/>
        </w:rPr>
        <w:t xml:space="preserve"> в </w:t>
      </w:r>
      <w:r w:rsidRPr="00227D15">
        <w:rPr>
          <w:rFonts w:ascii="Times New Roman" w:eastAsia="Times New Roman" w:hAnsi="Times New Roman" w:cs="Times New Roman"/>
          <w:sz w:val="24"/>
          <w:szCs w:val="24"/>
        </w:rPr>
        <w:t>муниципальных периодических печатных изданиях</w:t>
      </w:r>
      <w:r w:rsidRPr="00227D15">
        <w:rPr>
          <w:rFonts w:ascii="Times New Roman" w:eastAsia="Times New Roman" w:hAnsi="Times New Roman" w:cs="Times New Roman"/>
          <w:bCs/>
          <w:sz w:val="24"/>
          <w:szCs w:val="24"/>
        </w:rPr>
        <w:t xml:space="preserve">, выходящих не реже одного раза в неделю. </w:t>
      </w:r>
    </w:p>
    <w:p w:rsidR="00227D15" w:rsidRPr="00227D15" w:rsidRDefault="00227D15" w:rsidP="00227D15">
      <w:pPr>
        <w:shd w:val="clear" w:color="auto" w:fill="FFFFFF"/>
        <w:spacing w:after="0" w:line="240" w:lineRule="auto"/>
        <w:ind w:firstLine="709"/>
        <w:jc w:val="both"/>
        <w:rPr>
          <w:rFonts w:ascii="Times New Roman" w:eastAsia="Times New Roman" w:hAnsi="Times New Roman" w:cs="Times New Roman"/>
          <w:sz w:val="24"/>
          <w:szCs w:val="24"/>
        </w:rPr>
      </w:pPr>
      <w:proofErr w:type="gramStart"/>
      <w:r w:rsidRPr="00227D15">
        <w:rPr>
          <w:rFonts w:ascii="Times New Roman" w:eastAsia="Times New Roman" w:hAnsi="Times New Roman" w:cs="Times New Roman"/>
          <w:sz w:val="24"/>
          <w:szCs w:val="24"/>
        </w:rPr>
        <w:t xml:space="preserve">На основании пункта 2 статьи 46 Закона Кемеровской области жеребьевка в соответствии с п. 1.1. настоящего Порядка по распределению печатной площади для размещения предвыборных агитационных материалов зарегистрированными кандидатами, избирательными объединениями, зарегистрировавшими единые списки кандидатов, проводится после завершения регистрации, но не позднее чем за 30 дней до дня голосования, то есть </w:t>
      </w:r>
      <w:r w:rsidR="00D24620">
        <w:rPr>
          <w:rFonts w:ascii="Times New Roman" w:eastAsia="Times New Roman" w:hAnsi="Times New Roman" w:cs="Times New Roman"/>
          <w:b/>
          <w:color w:val="000000"/>
          <w:spacing w:val="1"/>
          <w:sz w:val="24"/>
          <w:szCs w:val="24"/>
        </w:rPr>
        <w:t>не позднее 19 августа 2021</w:t>
      </w:r>
      <w:r w:rsidRPr="00227D15">
        <w:rPr>
          <w:rFonts w:ascii="Times New Roman" w:eastAsia="Times New Roman" w:hAnsi="Times New Roman" w:cs="Times New Roman"/>
          <w:b/>
          <w:color w:val="000000"/>
          <w:spacing w:val="1"/>
          <w:sz w:val="24"/>
          <w:szCs w:val="24"/>
        </w:rPr>
        <w:t xml:space="preserve"> года.</w:t>
      </w:r>
      <w:proofErr w:type="gramEnd"/>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1.2.  Редакции муниципальных периодических печатных изданий, указанных в пункте 1.1 настоящего Порядка, с участием заинтересованных лиц, проводят жеребьевку по распределению печатной площади указанных изданий для избирательных объединений, зарегистрировавших единые списки кандидатов.</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Половина общего объема бесплатной печатной площади предоставляется редакцией каждого муниципального периодического печатного издания зарегистрированным кандидатам, другая половина – избирательным объединениям, зарегистрировавшим единые списки кандидатов.</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 Информацию о времени и месте проведения указанной жеребьевки до сведения заинтересованных лиц доводит </w:t>
      </w:r>
      <w:r>
        <w:rPr>
          <w:rFonts w:ascii="Times New Roman" w:eastAsia="Times New Roman" w:hAnsi="Times New Roman" w:cs="Times New Roman"/>
          <w:sz w:val="24"/>
          <w:szCs w:val="24"/>
        </w:rPr>
        <w:t>И</w:t>
      </w:r>
      <w:r w:rsidRPr="00227D15">
        <w:rPr>
          <w:rFonts w:ascii="Times New Roman" w:eastAsia="Times New Roman" w:hAnsi="Times New Roman" w:cs="Times New Roman"/>
          <w:sz w:val="24"/>
          <w:szCs w:val="24"/>
        </w:rPr>
        <w:t xml:space="preserve">збирательная комиссия </w:t>
      </w:r>
      <w:r>
        <w:rPr>
          <w:rFonts w:ascii="Times New Roman" w:eastAsia="Times New Roman" w:hAnsi="Times New Roman" w:cs="Times New Roman"/>
          <w:sz w:val="24"/>
          <w:szCs w:val="24"/>
        </w:rPr>
        <w:t xml:space="preserve">Калтанского </w:t>
      </w:r>
      <w:r w:rsidRPr="00227D15">
        <w:rPr>
          <w:rFonts w:ascii="Times New Roman" w:eastAsia="Times New Roman" w:hAnsi="Times New Roman" w:cs="Times New Roman"/>
          <w:sz w:val="24"/>
          <w:szCs w:val="24"/>
        </w:rPr>
        <w:t xml:space="preserve"> городского округа, а также размещает эту информацию в информационно-телекоммуникационной сети Интернет на сайте </w:t>
      </w:r>
      <w:r>
        <w:rPr>
          <w:rFonts w:ascii="Times New Roman" w:eastAsia="Times New Roman" w:hAnsi="Times New Roman" w:cs="Times New Roman"/>
          <w:sz w:val="24"/>
          <w:szCs w:val="24"/>
        </w:rPr>
        <w:t xml:space="preserve">администрации Калтанского </w:t>
      </w:r>
      <w:r w:rsidRPr="00227D15">
        <w:rPr>
          <w:rFonts w:ascii="Times New Roman" w:eastAsia="Times New Roman" w:hAnsi="Times New Roman" w:cs="Times New Roman"/>
          <w:sz w:val="24"/>
          <w:szCs w:val="24"/>
        </w:rPr>
        <w:t xml:space="preserve">городского округа </w:t>
      </w:r>
      <w:r>
        <w:rPr>
          <w:rFonts w:ascii="Times New Roman" w:eastAsia="Times New Roman" w:hAnsi="Times New Roman" w:cs="Times New Roman"/>
          <w:sz w:val="24"/>
          <w:szCs w:val="24"/>
        </w:rPr>
        <w:t>в разделе «Избирательная комиссия»</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1.3. </w:t>
      </w:r>
      <w:proofErr w:type="gramStart"/>
      <w:r w:rsidRPr="00227D15">
        <w:rPr>
          <w:rFonts w:ascii="Times New Roman" w:eastAsia="Times New Roman" w:hAnsi="Times New Roman" w:cs="Times New Roman"/>
          <w:sz w:val="24"/>
          <w:szCs w:val="24"/>
        </w:rPr>
        <w:t xml:space="preserve">Согласно пункта 2 статьи 46  Закона Кемеровской области общий еженедельный минимальный объем печатной площади должен составлять не менее 10 процентов от общего объема еженедельной печатной площади соответствующего издания в пределах периода, который начинается за 28 дней до дня голосования, </w:t>
      </w:r>
      <w:r w:rsidRPr="00227D15">
        <w:rPr>
          <w:rFonts w:ascii="Times New Roman" w:eastAsia="Times New Roman" w:hAnsi="Times New Roman" w:cs="Times New Roman"/>
          <w:b/>
          <w:sz w:val="24"/>
          <w:szCs w:val="24"/>
        </w:rPr>
        <w:t>то есть с 2</w:t>
      </w:r>
      <w:r w:rsidR="00D24620">
        <w:rPr>
          <w:rFonts w:ascii="Times New Roman" w:eastAsia="Times New Roman" w:hAnsi="Times New Roman" w:cs="Times New Roman"/>
          <w:b/>
          <w:sz w:val="24"/>
          <w:szCs w:val="24"/>
        </w:rPr>
        <w:t>1 августа 2021</w:t>
      </w:r>
      <w:r w:rsidRPr="00227D15">
        <w:rPr>
          <w:rFonts w:ascii="Times New Roman" w:eastAsia="Times New Roman" w:hAnsi="Times New Roman" w:cs="Times New Roman"/>
          <w:b/>
          <w:sz w:val="24"/>
          <w:szCs w:val="24"/>
        </w:rPr>
        <w:t xml:space="preserve"> года</w:t>
      </w:r>
      <w:r w:rsidRPr="00227D15">
        <w:rPr>
          <w:rFonts w:ascii="Times New Roman" w:eastAsia="Times New Roman" w:hAnsi="Times New Roman" w:cs="Times New Roman"/>
          <w:sz w:val="24"/>
          <w:szCs w:val="24"/>
        </w:rPr>
        <w:t>, и прекращается в ноль часов по местному времени за сутки до дня голосования, то</w:t>
      </w:r>
      <w:proofErr w:type="gramEnd"/>
      <w:r w:rsidRPr="00227D15">
        <w:rPr>
          <w:rFonts w:ascii="Times New Roman" w:eastAsia="Times New Roman" w:hAnsi="Times New Roman" w:cs="Times New Roman"/>
          <w:sz w:val="24"/>
          <w:szCs w:val="24"/>
        </w:rPr>
        <w:t xml:space="preserve"> есть в </w:t>
      </w:r>
      <w:r w:rsidRPr="00227D15">
        <w:rPr>
          <w:rFonts w:ascii="Times New Roman" w:eastAsia="Times New Roman" w:hAnsi="Times New Roman" w:cs="Times New Roman"/>
          <w:b/>
          <w:sz w:val="24"/>
          <w:szCs w:val="24"/>
        </w:rPr>
        <w:t>00.00 часов 17 сентября 20</w:t>
      </w:r>
      <w:r w:rsidR="00D24620">
        <w:rPr>
          <w:rFonts w:ascii="Times New Roman" w:eastAsia="Times New Roman" w:hAnsi="Times New Roman" w:cs="Times New Roman"/>
          <w:b/>
          <w:sz w:val="24"/>
          <w:szCs w:val="24"/>
        </w:rPr>
        <w:t>21</w:t>
      </w:r>
      <w:r w:rsidRPr="00227D15">
        <w:rPr>
          <w:rFonts w:ascii="Times New Roman" w:eastAsia="Times New Roman" w:hAnsi="Times New Roman" w:cs="Times New Roman"/>
          <w:b/>
          <w:sz w:val="24"/>
          <w:szCs w:val="24"/>
        </w:rPr>
        <w:t xml:space="preserve"> года</w:t>
      </w:r>
      <w:r w:rsidRPr="00227D15">
        <w:rPr>
          <w:rFonts w:ascii="Times New Roman" w:eastAsia="Times New Roman" w:hAnsi="Times New Roman" w:cs="Times New Roman"/>
          <w:sz w:val="24"/>
          <w:szCs w:val="24"/>
        </w:rPr>
        <w:t xml:space="preserve">. </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lastRenderedPageBreak/>
        <w:t>1.4. Печатная площадь, предоставляемая в соответствии с пунктом 2 статьи 46 Закона Кемеровской области, распределяется между всеми избирательными объединениями, зарегистрировавшими списки кандидатов, и зарегистрированными кандидатами, за исключением отказавшихся от получения печатной площади.</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w:t>
      </w:r>
      <w:r w:rsidRPr="00227D15">
        <w:rPr>
          <w:rFonts w:ascii="Times New Roman" w:eastAsia="Times New Roman" w:hAnsi="Times New Roman" w:cs="Times New Roman"/>
          <w:sz w:val="24"/>
          <w:szCs w:val="24"/>
        </w:rPr>
        <w:t> </w:t>
      </w:r>
      <w:r>
        <w:rPr>
          <w:rFonts w:ascii="Times New Roman" w:eastAsia="Times New Roman" w:hAnsi="Times New Roman" w:cs="Times New Roman"/>
          <w:sz w:val="24"/>
          <w:szCs w:val="24"/>
        </w:rPr>
        <w:t>И</w:t>
      </w:r>
      <w:r w:rsidRPr="00227D15">
        <w:rPr>
          <w:rFonts w:ascii="Times New Roman" w:eastAsia="Times New Roman" w:hAnsi="Times New Roman" w:cs="Times New Roman"/>
          <w:sz w:val="24"/>
          <w:szCs w:val="24"/>
        </w:rPr>
        <w:t xml:space="preserve">збирательная комиссия </w:t>
      </w:r>
      <w:r>
        <w:rPr>
          <w:rFonts w:ascii="Times New Roman" w:eastAsia="Times New Roman" w:hAnsi="Times New Roman" w:cs="Times New Roman"/>
          <w:sz w:val="24"/>
          <w:szCs w:val="24"/>
        </w:rPr>
        <w:t>Калтанского</w:t>
      </w:r>
      <w:r w:rsidRPr="00227D15">
        <w:rPr>
          <w:rFonts w:ascii="Times New Roman" w:eastAsia="Times New Roman" w:hAnsi="Times New Roman" w:cs="Times New Roman"/>
          <w:sz w:val="24"/>
          <w:szCs w:val="24"/>
        </w:rPr>
        <w:t xml:space="preserve"> городского округа уведомляет редакции муниципальных периодических печатных изданий о количестве избирательных объединений, между которыми должна быть распределена печатная площадь, имеющихся фактах отказа избирательных объединений от получения печатной площади, которая предоставляется для размещения безвозмездно предвыборных агитационных материалов, и информирует избирательные объединения о дате, времени и месте проведения жеребьевки.</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1.6. В жеребьевке участвуют представители избирательных объединений, полномочия которых подтверждены соответствующим документом</w:t>
      </w:r>
      <w:r w:rsidRPr="00227D15">
        <w:rPr>
          <w:rFonts w:ascii="Times New Roman" w:eastAsia="Times New Roman" w:hAnsi="Times New Roman" w:cs="Times New Roman"/>
          <w:sz w:val="24"/>
          <w:szCs w:val="24"/>
          <w:vertAlign w:val="superscript"/>
        </w:rPr>
        <w:footnoteReference w:customMarkFollows="1" w:id="1"/>
        <w:t>*</w:t>
      </w:r>
      <w:r w:rsidRPr="00227D15">
        <w:rPr>
          <w:rFonts w:ascii="Times New Roman" w:eastAsia="Times New Roman" w:hAnsi="Times New Roman" w:cs="Times New Roman"/>
          <w:sz w:val="24"/>
          <w:szCs w:val="24"/>
        </w:rPr>
        <w:t>.</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1.7. В случае отсутствия представителя избирательного объединения, от которого не поступал письменный отказ от получения печатной площади, в жеребьевке в интересах этого избирательного объединения участвует член</w:t>
      </w:r>
      <w:r>
        <w:rPr>
          <w:rFonts w:ascii="Times New Roman" w:eastAsia="Times New Roman" w:hAnsi="Times New Roman" w:cs="Times New Roman"/>
          <w:sz w:val="24"/>
          <w:szCs w:val="24"/>
        </w:rPr>
        <w:t xml:space="preserve"> И</w:t>
      </w:r>
      <w:r w:rsidRPr="00227D15">
        <w:rPr>
          <w:rFonts w:ascii="Times New Roman" w:eastAsia="Times New Roman" w:hAnsi="Times New Roman" w:cs="Times New Roman"/>
          <w:sz w:val="24"/>
          <w:szCs w:val="24"/>
        </w:rPr>
        <w:t xml:space="preserve">збирательной комиссии </w:t>
      </w:r>
      <w:r>
        <w:rPr>
          <w:rFonts w:ascii="Times New Roman" w:eastAsia="Times New Roman" w:hAnsi="Times New Roman" w:cs="Times New Roman"/>
          <w:sz w:val="24"/>
          <w:szCs w:val="24"/>
        </w:rPr>
        <w:t>Калтанского</w:t>
      </w:r>
      <w:r w:rsidRPr="00227D15">
        <w:rPr>
          <w:rFonts w:ascii="Times New Roman" w:eastAsia="Times New Roman" w:hAnsi="Times New Roman" w:cs="Times New Roman"/>
          <w:sz w:val="24"/>
          <w:szCs w:val="24"/>
        </w:rPr>
        <w:t xml:space="preserve"> городского округа с правом решающего голоса.</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1.8. </w:t>
      </w:r>
      <w:proofErr w:type="gramStart"/>
      <w:r>
        <w:rPr>
          <w:rFonts w:ascii="Times New Roman" w:eastAsia="Times New Roman" w:hAnsi="Times New Roman" w:cs="Times New Roman"/>
          <w:sz w:val="24"/>
          <w:szCs w:val="24"/>
        </w:rPr>
        <w:t>И</w:t>
      </w:r>
      <w:r w:rsidRPr="00227D15">
        <w:rPr>
          <w:rFonts w:ascii="Times New Roman" w:eastAsia="Times New Roman" w:hAnsi="Times New Roman" w:cs="Times New Roman"/>
          <w:sz w:val="24"/>
          <w:szCs w:val="24"/>
        </w:rPr>
        <w:t xml:space="preserve">збирательная комиссия </w:t>
      </w:r>
      <w:r>
        <w:rPr>
          <w:rFonts w:ascii="Times New Roman" w:eastAsia="Times New Roman" w:hAnsi="Times New Roman" w:cs="Times New Roman"/>
          <w:sz w:val="24"/>
          <w:szCs w:val="24"/>
        </w:rPr>
        <w:t>Калтанского</w:t>
      </w:r>
      <w:r w:rsidRPr="00227D15">
        <w:rPr>
          <w:rFonts w:ascii="Times New Roman" w:eastAsia="Times New Roman" w:hAnsi="Times New Roman" w:cs="Times New Roman"/>
          <w:sz w:val="24"/>
          <w:szCs w:val="24"/>
        </w:rPr>
        <w:t xml:space="preserve"> городского округа  уведомляет редакции муниципальных периодических печатных изданий о количестве зарегистрированных кандидатов, между которыми должна быть распределена печатная площадь, имеющихся фактах отказа зарегистрированных кандидатов от получения печатной площади, которая предоставляется для размещения безвозмездно предвыборных агитационных материалов, и информирует окружные избирательные комиссии о дате, времени и месте проведения жеребьевки.</w:t>
      </w:r>
      <w:proofErr w:type="gramEnd"/>
    </w:p>
    <w:p w:rsidR="00227D15" w:rsidRPr="00227D15" w:rsidRDefault="00227D15" w:rsidP="00227D15">
      <w:pPr>
        <w:shd w:val="clear" w:color="auto" w:fill="FFFFFF"/>
        <w:spacing w:after="0" w:line="240" w:lineRule="auto"/>
        <w:ind w:firstLine="709"/>
        <w:jc w:val="both"/>
        <w:rPr>
          <w:rFonts w:ascii="Times New Roman" w:eastAsia="Times New Roman" w:hAnsi="Times New Roman" w:cs="Times New Roman"/>
          <w:color w:val="000000"/>
          <w:spacing w:val="1"/>
          <w:sz w:val="24"/>
          <w:szCs w:val="24"/>
        </w:rPr>
      </w:pPr>
      <w:r w:rsidRPr="00227D15">
        <w:rPr>
          <w:rFonts w:ascii="Times New Roman" w:eastAsia="Times New Roman" w:hAnsi="Times New Roman" w:cs="Times New Roman"/>
          <w:sz w:val="24"/>
          <w:szCs w:val="24"/>
        </w:rPr>
        <w:t xml:space="preserve">1.9. </w:t>
      </w:r>
      <w:r w:rsidRPr="00227D15">
        <w:rPr>
          <w:rFonts w:ascii="Times New Roman" w:eastAsia="Times New Roman" w:hAnsi="Times New Roman" w:cs="Times New Roman"/>
          <w:color w:val="000000"/>
          <w:spacing w:val="4"/>
          <w:sz w:val="24"/>
          <w:szCs w:val="24"/>
        </w:rPr>
        <w:t xml:space="preserve">Жеребьевку по предоставлению </w:t>
      </w:r>
      <w:r w:rsidRPr="00227D15">
        <w:rPr>
          <w:rFonts w:ascii="Times New Roman" w:eastAsia="Times New Roman" w:hAnsi="Times New Roman" w:cs="Times New Roman"/>
          <w:sz w:val="24"/>
          <w:szCs w:val="24"/>
        </w:rPr>
        <w:t>безвозмездно</w:t>
      </w:r>
      <w:r w:rsidRPr="00227D15">
        <w:rPr>
          <w:rFonts w:ascii="Times New Roman" w:eastAsia="Times New Roman" w:hAnsi="Times New Roman" w:cs="Times New Roman"/>
          <w:color w:val="000000"/>
          <w:spacing w:val="4"/>
          <w:sz w:val="24"/>
          <w:szCs w:val="24"/>
        </w:rPr>
        <w:t xml:space="preserve"> печатной площади между </w:t>
      </w:r>
      <w:proofErr w:type="gramStart"/>
      <w:r w:rsidRPr="00227D15">
        <w:rPr>
          <w:rFonts w:ascii="Times New Roman" w:eastAsia="Times New Roman" w:hAnsi="Times New Roman" w:cs="Times New Roman"/>
          <w:color w:val="000000"/>
          <w:spacing w:val="1"/>
          <w:sz w:val="24"/>
          <w:szCs w:val="24"/>
        </w:rPr>
        <w:t xml:space="preserve">кандидатами, зарегистрированными по одномандатному избирательному округу </w:t>
      </w:r>
      <w:r w:rsidRPr="00227D15">
        <w:rPr>
          <w:rFonts w:ascii="Times New Roman" w:eastAsia="Times New Roman" w:hAnsi="Times New Roman" w:cs="Times New Roman"/>
          <w:color w:val="000000"/>
          <w:spacing w:val="2"/>
          <w:sz w:val="24"/>
          <w:szCs w:val="24"/>
        </w:rPr>
        <w:t>проводит</w:t>
      </w:r>
      <w:proofErr w:type="gramEnd"/>
      <w:r w:rsidRPr="00227D15">
        <w:rPr>
          <w:rFonts w:ascii="Times New Roman" w:eastAsia="Times New Roman" w:hAnsi="Times New Roman" w:cs="Times New Roman"/>
          <w:color w:val="000000"/>
          <w:spacing w:val="2"/>
          <w:sz w:val="24"/>
          <w:szCs w:val="24"/>
        </w:rPr>
        <w:t xml:space="preserve"> муниципальное печатное издание с соответствующей окружной избирательной комиссией, которая доводит и</w:t>
      </w:r>
      <w:r w:rsidRPr="00227D15">
        <w:rPr>
          <w:rFonts w:ascii="Times New Roman" w:eastAsia="Times New Roman" w:hAnsi="Times New Roman" w:cs="Times New Roman"/>
          <w:color w:val="000000"/>
          <w:spacing w:val="1"/>
          <w:sz w:val="24"/>
          <w:szCs w:val="24"/>
        </w:rPr>
        <w:t xml:space="preserve">нформацию  о времени и месте проведения указанной жеребьевки до сведения заинтересованных лиц. </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1.10. В соответствии с пунктом 4 статьи 38 и пунктом 1 статьи 17 Закона Кемеровской области при проведении жеребьевки имеют право присутствовать:</w:t>
      </w:r>
    </w:p>
    <w:p w:rsidR="00227D15" w:rsidRPr="00227D15" w:rsidRDefault="00227D15" w:rsidP="00227D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 члены </w:t>
      </w:r>
      <w:r>
        <w:rPr>
          <w:rFonts w:ascii="Times New Roman" w:eastAsia="Times New Roman" w:hAnsi="Times New Roman" w:cs="Times New Roman"/>
          <w:color w:val="000000"/>
          <w:spacing w:val="2"/>
          <w:sz w:val="24"/>
          <w:szCs w:val="24"/>
        </w:rPr>
        <w:t>И</w:t>
      </w:r>
      <w:r w:rsidRPr="00227D15">
        <w:rPr>
          <w:rFonts w:ascii="Times New Roman" w:eastAsia="Times New Roman" w:hAnsi="Times New Roman" w:cs="Times New Roman"/>
          <w:color w:val="000000"/>
          <w:spacing w:val="2"/>
          <w:sz w:val="24"/>
          <w:szCs w:val="24"/>
        </w:rPr>
        <w:t xml:space="preserve">збирательной комиссии </w:t>
      </w:r>
      <w:r>
        <w:rPr>
          <w:rFonts w:ascii="Times New Roman" w:eastAsia="Times New Roman" w:hAnsi="Times New Roman" w:cs="Times New Roman"/>
          <w:color w:val="000000"/>
          <w:spacing w:val="1"/>
          <w:sz w:val="24"/>
          <w:szCs w:val="24"/>
        </w:rPr>
        <w:t xml:space="preserve">Калтанского </w:t>
      </w:r>
      <w:r w:rsidRPr="00227D15">
        <w:rPr>
          <w:rFonts w:ascii="Times New Roman" w:eastAsia="Times New Roman" w:hAnsi="Times New Roman" w:cs="Times New Roman"/>
          <w:color w:val="000000"/>
          <w:spacing w:val="1"/>
          <w:sz w:val="24"/>
          <w:szCs w:val="24"/>
        </w:rPr>
        <w:t>городского округа</w:t>
      </w:r>
      <w:r w:rsidRPr="00227D15">
        <w:rPr>
          <w:rFonts w:ascii="Times New Roman" w:eastAsia="Times New Roman" w:hAnsi="Times New Roman" w:cs="Times New Roman"/>
          <w:sz w:val="24"/>
          <w:szCs w:val="24"/>
        </w:rPr>
        <w:t xml:space="preserve"> и работники ее аппарата, </w:t>
      </w:r>
    </w:p>
    <w:p w:rsidR="00227D15" w:rsidRPr="00227D15" w:rsidRDefault="00227D15" w:rsidP="00227D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 кандидат, зарегистрированный окружной </w:t>
      </w:r>
      <w:r w:rsidRPr="00227D15">
        <w:rPr>
          <w:rFonts w:ascii="Times New Roman" w:eastAsia="Times New Roman" w:hAnsi="Times New Roman" w:cs="Times New Roman"/>
          <w:color w:val="000000"/>
          <w:spacing w:val="2"/>
          <w:sz w:val="24"/>
          <w:szCs w:val="24"/>
        </w:rPr>
        <w:t>избирательной</w:t>
      </w:r>
      <w:r w:rsidRPr="00227D15">
        <w:rPr>
          <w:rFonts w:ascii="Times New Roman" w:eastAsia="Times New Roman" w:hAnsi="Times New Roman" w:cs="Times New Roman"/>
          <w:sz w:val="24"/>
          <w:szCs w:val="24"/>
        </w:rPr>
        <w:t xml:space="preserve">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w:t>
      </w:r>
      <w:r>
        <w:rPr>
          <w:rFonts w:ascii="Times New Roman" w:eastAsia="Times New Roman" w:hAnsi="Times New Roman" w:cs="Times New Roman"/>
          <w:sz w:val="24"/>
          <w:szCs w:val="24"/>
        </w:rPr>
        <w:t>И</w:t>
      </w:r>
      <w:r w:rsidRPr="00227D15">
        <w:rPr>
          <w:rFonts w:ascii="Times New Roman" w:eastAsia="Times New Roman" w:hAnsi="Times New Roman" w:cs="Times New Roman"/>
          <w:color w:val="000000"/>
          <w:spacing w:val="2"/>
          <w:sz w:val="24"/>
          <w:szCs w:val="24"/>
        </w:rPr>
        <w:t>збирательной комиссией</w:t>
      </w:r>
      <w:r w:rsidRPr="00227D15">
        <w:rPr>
          <w:rFonts w:ascii="Times New Roman" w:eastAsia="Times New Roman" w:hAnsi="Times New Roman" w:cs="Times New Roman"/>
          <w:sz w:val="24"/>
          <w:szCs w:val="24"/>
        </w:rPr>
        <w:t>, или кандидат из указанного списка,</w:t>
      </w:r>
    </w:p>
    <w:p w:rsidR="00227D15" w:rsidRPr="00227D15" w:rsidRDefault="00227D15" w:rsidP="00227D15">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 </w:t>
      </w:r>
      <w:r w:rsidRPr="00227D15">
        <w:rPr>
          <w:rFonts w:ascii="Times New Roman" w:eastAsia="Times New Roman" w:hAnsi="Times New Roman" w:cs="Times New Roman"/>
          <w:color w:val="000000"/>
          <w:spacing w:val="1"/>
          <w:sz w:val="24"/>
          <w:szCs w:val="24"/>
        </w:rPr>
        <w:t>представители средств массовой информации.</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1.11. Подготовка помещения к жеребьевке возлагается на </w:t>
      </w:r>
      <w:r>
        <w:rPr>
          <w:rFonts w:ascii="Times New Roman" w:eastAsia="Times New Roman" w:hAnsi="Times New Roman" w:cs="Times New Roman"/>
          <w:sz w:val="24"/>
          <w:szCs w:val="24"/>
        </w:rPr>
        <w:t>И</w:t>
      </w:r>
      <w:r w:rsidRPr="00227D15">
        <w:rPr>
          <w:rFonts w:ascii="Times New Roman" w:eastAsia="Times New Roman" w:hAnsi="Times New Roman" w:cs="Times New Roman"/>
          <w:sz w:val="24"/>
          <w:szCs w:val="24"/>
        </w:rPr>
        <w:t xml:space="preserve">збирательную комиссию </w:t>
      </w:r>
      <w:r>
        <w:rPr>
          <w:rFonts w:ascii="Times New Roman" w:eastAsia="Times New Roman" w:hAnsi="Times New Roman" w:cs="Times New Roman"/>
          <w:sz w:val="24"/>
          <w:szCs w:val="24"/>
        </w:rPr>
        <w:t>Калтанского</w:t>
      </w:r>
      <w:r w:rsidRPr="00227D15">
        <w:rPr>
          <w:rFonts w:ascii="Times New Roman" w:eastAsia="Times New Roman" w:hAnsi="Times New Roman" w:cs="Times New Roman"/>
          <w:sz w:val="24"/>
          <w:szCs w:val="24"/>
        </w:rPr>
        <w:t xml:space="preserve"> городского округа, а подготовка необходимой для проведения жеребьевки документации – на соответствующую редакцию муниципального периодического печатного издания.</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pacing w:val="-4"/>
          <w:sz w:val="24"/>
          <w:szCs w:val="24"/>
        </w:rPr>
        <w:t>1.12. </w:t>
      </w:r>
      <w:r w:rsidRPr="00227D15">
        <w:rPr>
          <w:rFonts w:ascii="Times New Roman" w:eastAsia="Times New Roman" w:hAnsi="Times New Roman" w:cs="Times New Roman"/>
          <w:sz w:val="24"/>
          <w:szCs w:val="24"/>
        </w:rPr>
        <w:t>Жеребьевка проводится в последовательности, соответствующей хронологическому порядку регистрации единых списков кандидатов, кандидатов.</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1.13. До начала проведения жеребьевки представитель редакции муниципального периодического печатного издания представляет на всеобщее обозрение конверты для жеребьевки с отметкой наименования муниципального периодического печатного издания, в которые должны быть вложены листы с информацией о дате и номере выпуска периодического печатного издания. Если бесплатная печатная площадь предоставляется в </w:t>
      </w:r>
      <w:r w:rsidRPr="00227D15">
        <w:rPr>
          <w:rFonts w:ascii="Times New Roman" w:eastAsia="Times New Roman" w:hAnsi="Times New Roman" w:cs="Times New Roman"/>
          <w:sz w:val="24"/>
          <w:szCs w:val="24"/>
        </w:rPr>
        <w:lastRenderedPageBreak/>
        <w:t xml:space="preserve">выходные дни, должно быть предусмотрено ее предоставление всем избирательным объединениям, зарегистрированным кандидатам, участвующим в жеребьевке. Указанные условия оглашаются представителем редакции периодического печатного издания. </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1.14. Печатная площадь распределяется путем жеребьевки таким образом, чтобы каждый из участников получил равный с другими участниками объем печатной площади. </w:t>
      </w:r>
    </w:p>
    <w:p w:rsidR="00227D15" w:rsidRPr="00227D15" w:rsidRDefault="00227D15" w:rsidP="008714C8">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1.15. Участвующие в распределении безвозмездно печатной площади представители избирательных объединений, зарегистрированные кандидаты выбирают конверты, указанные в пункте 1.13 настоящего Порядка. </w:t>
      </w:r>
      <w:proofErr w:type="gramStart"/>
      <w:r w:rsidRPr="00227D15">
        <w:rPr>
          <w:rFonts w:ascii="Times New Roman" w:eastAsia="Times New Roman" w:hAnsi="Times New Roman" w:cs="Times New Roman"/>
          <w:sz w:val="24"/>
          <w:szCs w:val="24"/>
        </w:rPr>
        <w:t xml:space="preserve">Содержащиеся в конвертах сведения оглашаются </w:t>
      </w:r>
      <w:r w:rsidRPr="00227D15">
        <w:rPr>
          <w:rFonts w:ascii="Times New Roman" w:eastAsia="Times New Roman" w:hAnsi="Times New Roman" w:cs="Times New Roman"/>
          <w:color w:val="000000"/>
          <w:spacing w:val="2"/>
          <w:sz w:val="24"/>
          <w:szCs w:val="24"/>
        </w:rPr>
        <w:t>субъектом агитационной деятельности (кандидат, зарегистрированный окружной избирательной комиссией, или доверенное лицо, уполномоченный представитель или доверенное лицо избирательного объединения, список кандидатов которого</w:t>
      </w:r>
      <w:r w:rsidR="008714C8">
        <w:rPr>
          <w:rFonts w:ascii="Times New Roman" w:eastAsia="Times New Roman" w:hAnsi="Times New Roman" w:cs="Times New Roman"/>
          <w:color w:val="000000"/>
          <w:spacing w:val="2"/>
          <w:sz w:val="24"/>
          <w:szCs w:val="24"/>
        </w:rPr>
        <w:t xml:space="preserve"> зарегистрирован И</w:t>
      </w:r>
      <w:r w:rsidRPr="00227D15">
        <w:rPr>
          <w:rFonts w:ascii="Times New Roman" w:eastAsia="Times New Roman" w:hAnsi="Times New Roman" w:cs="Times New Roman"/>
          <w:color w:val="000000"/>
          <w:spacing w:val="2"/>
          <w:sz w:val="24"/>
          <w:szCs w:val="24"/>
        </w:rPr>
        <w:t xml:space="preserve">збирательной комиссией, или кандидат из указанного списка) </w:t>
      </w:r>
      <w:r w:rsidRPr="00227D15">
        <w:rPr>
          <w:rFonts w:ascii="Times New Roman" w:eastAsia="Times New Roman" w:hAnsi="Times New Roman" w:cs="Times New Roman"/>
          <w:sz w:val="24"/>
          <w:szCs w:val="24"/>
        </w:rPr>
        <w:t>и вносятся представителем редакции муниципального периодического печатного издания в Протокол жеребьевки по распределению между избирательными объединениями, зарегистрировавшими единые списки кандидатов в депутаты Совета народных депутатов</w:t>
      </w:r>
      <w:r w:rsidR="008714C8">
        <w:rPr>
          <w:rFonts w:ascii="Times New Roman" w:eastAsia="Times New Roman" w:hAnsi="Times New Roman" w:cs="Times New Roman"/>
          <w:sz w:val="24"/>
          <w:szCs w:val="24"/>
        </w:rPr>
        <w:t xml:space="preserve"> Калтанского</w:t>
      </w:r>
      <w:proofErr w:type="gramEnd"/>
      <w:r w:rsidR="008714C8">
        <w:rPr>
          <w:rFonts w:ascii="Times New Roman" w:eastAsia="Times New Roman" w:hAnsi="Times New Roman" w:cs="Times New Roman"/>
          <w:sz w:val="24"/>
          <w:szCs w:val="24"/>
        </w:rPr>
        <w:t xml:space="preserve"> </w:t>
      </w:r>
      <w:proofErr w:type="gramStart"/>
      <w:r w:rsidR="008714C8">
        <w:rPr>
          <w:rFonts w:ascii="Times New Roman" w:eastAsia="Times New Roman" w:hAnsi="Times New Roman" w:cs="Times New Roman"/>
          <w:sz w:val="24"/>
          <w:szCs w:val="24"/>
        </w:rPr>
        <w:t>городского округа</w:t>
      </w:r>
      <w:r w:rsidRPr="00227D15">
        <w:rPr>
          <w:rFonts w:ascii="Times New Roman" w:eastAsia="Times New Roman" w:hAnsi="Times New Roman" w:cs="Times New Roman"/>
          <w:sz w:val="24"/>
          <w:szCs w:val="24"/>
        </w:rPr>
        <w:t xml:space="preserve"> </w:t>
      </w:r>
      <w:r w:rsidR="00D24620">
        <w:rPr>
          <w:rFonts w:ascii="Times New Roman" w:eastAsia="Times New Roman" w:hAnsi="Times New Roman" w:cs="Times New Roman"/>
          <w:sz w:val="24"/>
          <w:szCs w:val="24"/>
        </w:rPr>
        <w:t>шестого</w:t>
      </w:r>
      <w:r w:rsidRPr="00227D15">
        <w:rPr>
          <w:rFonts w:ascii="Times New Roman" w:eastAsia="Times New Roman" w:hAnsi="Times New Roman" w:cs="Times New Roman"/>
          <w:sz w:val="24"/>
          <w:szCs w:val="24"/>
        </w:rPr>
        <w:t xml:space="preserve"> созыва, печатной площади для публикации предвыборных агитационных материалов в муниципальном периодическом печатном издании и Протокол жеребьевки по распределению между зарегистрированными ка</w:t>
      </w:r>
      <w:r w:rsidR="008714C8">
        <w:rPr>
          <w:rFonts w:ascii="Times New Roman" w:eastAsia="Times New Roman" w:hAnsi="Times New Roman" w:cs="Times New Roman"/>
          <w:sz w:val="24"/>
          <w:szCs w:val="24"/>
        </w:rPr>
        <w:t>ндидатами кандидатов в депутаты</w:t>
      </w:r>
      <w:r w:rsidRPr="00227D15">
        <w:rPr>
          <w:rFonts w:ascii="Times New Roman" w:eastAsia="Times New Roman" w:hAnsi="Times New Roman" w:cs="Times New Roman"/>
          <w:sz w:val="24"/>
          <w:szCs w:val="24"/>
        </w:rPr>
        <w:t xml:space="preserve"> Совета народных депутатов </w:t>
      </w:r>
      <w:proofErr w:type="spellStart"/>
      <w:r w:rsidR="008714C8">
        <w:rPr>
          <w:rFonts w:ascii="Times New Roman" w:eastAsia="Times New Roman" w:hAnsi="Times New Roman" w:cs="Times New Roman"/>
          <w:sz w:val="24"/>
          <w:szCs w:val="24"/>
        </w:rPr>
        <w:t>Калтанского</w:t>
      </w:r>
      <w:proofErr w:type="spellEnd"/>
      <w:r w:rsidR="008714C8">
        <w:rPr>
          <w:rFonts w:ascii="Times New Roman" w:eastAsia="Times New Roman" w:hAnsi="Times New Roman" w:cs="Times New Roman"/>
          <w:sz w:val="24"/>
          <w:szCs w:val="24"/>
        </w:rPr>
        <w:t xml:space="preserve"> городского округа </w:t>
      </w:r>
      <w:r w:rsidR="00D24620">
        <w:rPr>
          <w:rFonts w:ascii="Times New Roman" w:eastAsia="Times New Roman" w:hAnsi="Times New Roman" w:cs="Times New Roman"/>
          <w:sz w:val="24"/>
          <w:szCs w:val="24"/>
        </w:rPr>
        <w:t>шестого</w:t>
      </w:r>
      <w:r w:rsidRPr="00227D15">
        <w:rPr>
          <w:rFonts w:ascii="Times New Roman" w:eastAsia="Times New Roman" w:hAnsi="Times New Roman" w:cs="Times New Roman"/>
          <w:sz w:val="24"/>
          <w:szCs w:val="24"/>
        </w:rPr>
        <w:t xml:space="preserve"> созыва, печатной площади для публикации предвыборных агитационных материалов в муниципальном периодическом печатном издании (приложение к настоящему Порядку).</w:t>
      </w:r>
      <w:proofErr w:type="gramEnd"/>
      <w:r w:rsidRPr="00227D15">
        <w:rPr>
          <w:rFonts w:ascii="Times New Roman" w:eastAsia="Times New Roman" w:hAnsi="Times New Roman" w:cs="Times New Roman"/>
          <w:sz w:val="24"/>
          <w:szCs w:val="24"/>
        </w:rPr>
        <w:t xml:space="preserve"> В соответствующие графы протокола вносятся фамилия и инициалы лица, участвующего в жеребьевке в интересах избирательного объединения, зарегистрированного кандидата и ставится его подпись. Протокол о распределении печатной площади подписывают представитель соответствующей редакции муниципального печатного издания и представитель соответствующей избирательной комиссии.</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1.16. Соответствующее муниципальное печатное издание публикует протоколы жеребьевки. Информация о датах публикации предвыборных агитационных материалов каждого избирательного объединения, зарегистрированных кандидатов, содержащаяся в протоколе, публикуется в соответствующем муниципальном периодическом печатном издании и размещается в информационно-телекоммуникационной сети общего пользования Интернет на сайте </w:t>
      </w:r>
      <w:r w:rsidR="008714C8">
        <w:rPr>
          <w:rFonts w:ascii="Times New Roman" w:eastAsia="Times New Roman" w:hAnsi="Times New Roman" w:cs="Times New Roman"/>
          <w:sz w:val="24"/>
          <w:szCs w:val="24"/>
        </w:rPr>
        <w:t>администрации Калтанского городского округа</w:t>
      </w:r>
      <w:r w:rsidRPr="00227D15">
        <w:rPr>
          <w:rFonts w:ascii="Times New Roman" w:eastAsia="Times New Roman" w:hAnsi="Times New Roman" w:cs="Times New Roman"/>
          <w:sz w:val="24"/>
          <w:szCs w:val="24"/>
        </w:rPr>
        <w:t>.</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p>
    <w:p w:rsidR="00227D15" w:rsidRPr="00227D15" w:rsidRDefault="00227D15" w:rsidP="00227D15">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227D15">
        <w:rPr>
          <w:rFonts w:ascii="Times New Roman" w:eastAsia="Times New Roman" w:hAnsi="Times New Roman" w:cs="Times New Roman"/>
          <w:b/>
          <w:bCs/>
          <w:sz w:val="24"/>
          <w:szCs w:val="24"/>
        </w:rPr>
        <w:t>2. Распределение платной печатной площади</w:t>
      </w:r>
      <w:r w:rsidRPr="00227D15">
        <w:rPr>
          <w:rFonts w:ascii="Times New Roman" w:eastAsia="Times New Roman" w:hAnsi="Times New Roman" w:cs="Times New Roman"/>
          <w:b/>
          <w:bCs/>
          <w:sz w:val="24"/>
          <w:szCs w:val="24"/>
        </w:rPr>
        <w:br/>
        <w:t>в муниципальных периодических печатных изданиях</w:t>
      </w:r>
    </w:p>
    <w:p w:rsidR="00227D15" w:rsidRPr="00227D15" w:rsidRDefault="00227D15" w:rsidP="00227D1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rPr>
      </w:pP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2.1. Жеребьевка по распределению платной печатной площади проводится в том же порядке и на тех же условиях, что и жеребьевка по распределению печатной площади, предоставляемой в соответствии с пунктом 2 статьи 38 Закона Кемеровской области, но со следующими особенностями.</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2.2. </w:t>
      </w:r>
      <w:proofErr w:type="gramStart"/>
      <w:r w:rsidRPr="00227D15">
        <w:rPr>
          <w:rFonts w:ascii="Times New Roman" w:eastAsia="Times New Roman" w:hAnsi="Times New Roman" w:cs="Times New Roman"/>
          <w:sz w:val="24"/>
          <w:szCs w:val="24"/>
        </w:rPr>
        <w:t>Согласно пункта</w:t>
      </w:r>
      <w:proofErr w:type="gramEnd"/>
      <w:r w:rsidRPr="00227D15">
        <w:rPr>
          <w:rFonts w:ascii="Times New Roman" w:eastAsia="Times New Roman" w:hAnsi="Times New Roman" w:cs="Times New Roman"/>
          <w:sz w:val="24"/>
          <w:szCs w:val="24"/>
        </w:rPr>
        <w:t xml:space="preserve"> 8 статьи 46 Закона Кемеровской области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избирательными объединениями, зарегистрированными кандидатами в период, который начинается </w:t>
      </w:r>
      <w:r w:rsidR="003C484D">
        <w:rPr>
          <w:rFonts w:ascii="Times New Roman" w:eastAsia="Times New Roman" w:hAnsi="Times New Roman" w:cs="Times New Roman"/>
          <w:sz w:val="24"/>
          <w:szCs w:val="24"/>
        </w:rPr>
        <w:t>21</w:t>
      </w:r>
      <w:r w:rsidRPr="00227D15">
        <w:rPr>
          <w:rFonts w:ascii="Times New Roman" w:eastAsia="Times New Roman" w:hAnsi="Times New Roman" w:cs="Times New Roman"/>
          <w:sz w:val="24"/>
          <w:szCs w:val="24"/>
        </w:rPr>
        <w:t xml:space="preserve"> августа 20</w:t>
      </w:r>
      <w:r w:rsidR="003C484D">
        <w:rPr>
          <w:rFonts w:ascii="Times New Roman" w:eastAsia="Times New Roman" w:hAnsi="Times New Roman" w:cs="Times New Roman"/>
          <w:sz w:val="24"/>
          <w:szCs w:val="24"/>
        </w:rPr>
        <w:t>21</w:t>
      </w:r>
      <w:r w:rsidRPr="00227D15">
        <w:rPr>
          <w:rFonts w:ascii="Times New Roman" w:eastAsia="Times New Roman" w:hAnsi="Times New Roman" w:cs="Times New Roman"/>
          <w:sz w:val="24"/>
          <w:szCs w:val="24"/>
        </w:rPr>
        <w:t xml:space="preserve"> года и заканчивает</w:t>
      </w:r>
      <w:r w:rsidR="003C484D">
        <w:rPr>
          <w:rFonts w:ascii="Times New Roman" w:eastAsia="Times New Roman" w:hAnsi="Times New Roman" w:cs="Times New Roman"/>
          <w:sz w:val="24"/>
          <w:szCs w:val="24"/>
        </w:rPr>
        <w:t>ся в ноль часов 17 сентября 2021</w:t>
      </w:r>
      <w:r w:rsidRPr="00227D15">
        <w:rPr>
          <w:rFonts w:ascii="Times New Roman" w:eastAsia="Times New Roman" w:hAnsi="Times New Roman" w:cs="Times New Roman"/>
          <w:sz w:val="24"/>
          <w:szCs w:val="24"/>
        </w:rPr>
        <w:t xml:space="preserve"> года.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пунктом 3 статьи 46 Закона Кемеровской области, но не должен превышать его более чем в два раза.</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 xml:space="preserve">2.3. Зарегистрированный кандидат, избирательное объединение, выдвинувшее зарегистрированные списки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w:t>
      </w:r>
      <w:r w:rsidRPr="00227D15">
        <w:rPr>
          <w:rFonts w:ascii="Times New Roman" w:eastAsia="Times New Roman" w:hAnsi="Times New Roman" w:cs="Times New Roman"/>
          <w:sz w:val="24"/>
          <w:szCs w:val="24"/>
        </w:rPr>
        <w:lastRenderedPageBreak/>
        <w:t xml:space="preserve">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 </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2.4. Жеребьевка по распределению платной печатной площади проводится соответствующей редакцией муниципального периодического печатного издания или ее представителями самостоятельно, без обязательного участия членов и представителей избирательных комиссий.</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2.5. Протоколы жеребьевки по распределению платной печатной площади подписывают два или более представителя редакции муниципального периодического печатного издания, а в случае присутствия при проведении жеребьевки представителя избирательной комиссии – также представитель комиссии.</w:t>
      </w:r>
    </w:p>
    <w:p w:rsidR="00227D15" w:rsidRPr="00227D15" w:rsidRDefault="00227D15" w:rsidP="00227D15">
      <w:pPr>
        <w:spacing w:after="0" w:line="240" w:lineRule="auto"/>
        <w:ind w:firstLine="709"/>
        <w:jc w:val="both"/>
        <w:rPr>
          <w:rFonts w:ascii="Times New Roman" w:eastAsia="Times New Roman" w:hAnsi="Times New Roman" w:cs="Times New Roman"/>
          <w:sz w:val="24"/>
          <w:szCs w:val="24"/>
        </w:rPr>
      </w:pPr>
      <w:r w:rsidRPr="00227D15">
        <w:rPr>
          <w:rFonts w:ascii="Times New Roman" w:eastAsia="Times New Roman" w:hAnsi="Times New Roman" w:cs="Times New Roman"/>
          <w:sz w:val="24"/>
          <w:szCs w:val="24"/>
        </w:rPr>
        <w:t>2.6. </w:t>
      </w:r>
      <w:proofErr w:type="gramStart"/>
      <w:r w:rsidRPr="00227D15">
        <w:rPr>
          <w:rFonts w:ascii="Times New Roman" w:eastAsia="Times New Roman" w:hAnsi="Times New Roman" w:cs="Times New Roman"/>
          <w:sz w:val="24"/>
          <w:szCs w:val="24"/>
        </w:rPr>
        <w:t xml:space="preserve">Информация о датах выхода предвыборных агитационных материалов каждого избирательного объединения, содержащаяся в протоколе, указанном в пункте 2.5 настоящего Порядка, публикуется в соответствующем периодическом печатной издании и (или) в сети Интернет и направляется редакцией муниципального периодического печатного издания в </w:t>
      </w:r>
      <w:r w:rsidR="008714C8">
        <w:rPr>
          <w:rFonts w:ascii="Times New Roman" w:eastAsia="Times New Roman" w:hAnsi="Times New Roman" w:cs="Times New Roman"/>
          <w:sz w:val="24"/>
          <w:szCs w:val="24"/>
        </w:rPr>
        <w:t xml:space="preserve">Избирательную комиссию Калтанского </w:t>
      </w:r>
      <w:r w:rsidRPr="00227D15">
        <w:rPr>
          <w:rFonts w:ascii="Times New Roman" w:eastAsia="Times New Roman" w:hAnsi="Times New Roman" w:cs="Times New Roman"/>
          <w:sz w:val="24"/>
          <w:szCs w:val="24"/>
        </w:rPr>
        <w:t xml:space="preserve"> городского округа.</w:t>
      </w:r>
      <w:proofErr w:type="gramEnd"/>
    </w:p>
    <w:p w:rsidR="00CC232E" w:rsidRDefault="00CC232E"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p w:rsidR="008E0D22" w:rsidRPr="008E0D22" w:rsidRDefault="008E0D22" w:rsidP="008E0D22">
      <w:pPr>
        <w:spacing w:after="255" w:line="240" w:lineRule="auto"/>
        <w:outlineLvl w:val="2"/>
        <w:rPr>
          <w:rFonts w:ascii="Times New Roman" w:eastAsia="Times New Roman" w:hAnsi="Times New Roman" w:cs="Times New Roman"/>
          <w:color w:val="000000"/>
          <w:sz w:val="28"/>
          <w:szCs w:val="28"/>
          <w:lang w:val="en-US"/>
        </w:rPr>
        <w:sectPr w:rsidR="008E0D22" w:rsidRPr="008E0D22" w:rsidSect="00D24620">
          <w:pgSz w:w="11906" w:h="16838"/>
          <w:pgMar w:top="709" w:right="850" w:bottom="1135" w:left="1701" w:header="708" w:footer="708" w:gutter="0"/>
          <w:cols w:space="708"/>
          <w:docGrid w:linePitch="360"/>
        </w:sectPr>
      </w:pPr>
    </w:p>
    <w:p w:rsidR="008E0D22" w:rsidRPr="008E0D22" w:rsidRDefault="008E0D22" w:rsidP="008E0D22">
      <w:pPr>
        <w:tabs>
          <w:tab w:val="left" w:pos="10348"/>
        </w:tabs>
        <w:autoSpaceDE w:val="0"/>
        <w:autoSpaceDN w:val="0"/>
        <w:spacing w:after="0" w:line="240" w:lineRule="auto"/>
        <w:ind w:left="4536"/>
        <w:jc w:val="center"/>
        <w:rPr>
          <w:rFonts w:ascii="Times New Roman" w:eastAsia="Times New Roman" w:hAnsi="Times New Roman" w:cs="Times New Roman"/>
          <w:sz w:val="20"/>
          <w:szCs w:val="20"/>
        </w:rPr>
      </w:pPr>
      <w:r w:rsidRPr="008E0D22">
        <w:rPr>
          <w:rFonts w:ascii="Times New Roman" w:hAnsi="Times New Roman" w:cs="Times New Roman"/>
        </w:rPr>
        <w:lastRenderedPageBreak/>
        <w:t xml:space="preserve">Приложение </w:t>
      </w:r>
      <w:r w:rsidRPr="008E0D22">
        <w:rPr>
          <w:rFonts w:ascii="Times New Roman" w:hAnsi="Times New Roman" w:cs="Times New Roman"/>
        </w:rPr>
        <w:br/>
      </w:r>
      <w:r w:rsidRPr="008E0D22">
        <w:rPr>
          <w:rFonts w:ascii="Times New Roman" w:eastAsia="Times New Roman" w:hAnsi="Times New Roman" w:cs="Times New Roman"/>
          <w:sz w:val="20"/>
          <w:szCs w:val="20"/>
        </w:rPr>
        <w:t xml:space="preserve">к Порядку проведения жеребьевки по распределению эфирного времени на каналах муниципальных организаций телерадиовещания между зарегистрированными кандидатами, избирательными объединениями,  зарегистрировавшими единые списки кандидатов при проведении выборов депутатов Совета народных депутатов </w:t>
      </w:r>
      <w:proofErr w:type="spellStart"/>
      <w:r w:rsidRPr="008E0D22">
        <w:rPr>
          <w:rFonts w:ascii="Times New Roman" w:eastAsia="Times New Roman" w:hAnsi="Times New Roman" w:cs="Times New Roman"/>
          <w:sz w:val="20"/>
          <w:szCs w:val="20"/>
        </w:rPr>
        <w:t>Калтанского</w:t>
      </w:r>
      <w:proofErr w:type="spellEnd"/>
      <w:r w:rsidRPr="008E0D22">
        <w:rPr>
          <w:rFonts w:ascii="Times New Roman" w:eastAsia="Times New Roman" w:hAnsi="Times New Roman" w:cs="Times New Roman"/>
          <w:sz w:val="20"/>
          <w:szCs w:val="20"/>
        </w:rPr>
        <w:t xml:space="preserve"> городского округа </w:t>
      </w:r>
      <w:r>
        <w:rPr>
          <w:rFonts w:ascii="Times New Roman" w:eastAsia="Times New Roman" w:hAnsi="Times New Roman" w:cs="Times New Roman"/>
          <w:sz w:val="20"/>
          <w:szCs w:val="20"/>
        </w:rPr>
        <w:t xml:space="preserve">шестого </w:t>
      </w:r>
      <w:r w:rsidRPr="008E0D22">
        <w:rPr>
          <w:rFonts w:ascii="Times New Roman" w:eastAsia="Times New Roman" w:hAnsi="Times New Roman" w:cs="Times New Roman"/>
          <w:sz w:val="20"/>
          <w:szCs w:val="20"/>
        </w:rPr>
        <w:t xml:space="preserve">созыва, утвержденному </w:t>
      </w:r>
    </w:p>
    <w:p w:rsidR="008E0D22" w:rsidRPr="008E0D22" w:rsidRDefault="008E0D22" w:rsidP="008E0D22">
      <w:pPr>
        <w:tabs>
          <w:tab w:val="left" w:pos="10348"/>
        </w:tabs>
        <w:spacing w:after="0" w:line="240" w:lineRule="auto"/>
        <w:ind w:left="4536"/>
        <w:jc w:val="center"/>
        <w:rPr>
          <w:rFonts w:ascii="Times New Roman" w:eastAsia="Times New Roman" w:hAnsi="Times New Roman" w:cs="Times New Roman"/>
          <w:sz w:val="20"/>
          <w:szCs w:val="20"/>
        </w:rPr>
      </w:pPr>
      <w:r w:rsidRPr="008E0D22">
        <w:rPr>
          <w:rFonts w:ascii="Times New Roman" w:eastAsia="Times New Roman" w:hAnsi="Times New Roman" w:cs="Times New Roman"/>
          <w:sz w:val="20"/>
          <w:szCs w:val="20"/>
        </w:rPr>
        <w:t>решением Избирательной комиссии</w:t>
      </w:r>
    </w:p>
    <w:p w:rsidR="008E0D22" w:rsidRPr="008E0D22" w:rsidRDefault="008E0D22" w:rsidP="008E0D22">
      <w:pPr>
        <w:tabs>
          <w:tab w:val="left" w:pos="10348"/>
        </w:tabs>
        <w:spacing w:after="0" w:line="240" w:lineRule="auto"/>
        <w:ind w:left="4536"/>
        <w:jc w:val="center"/>
        <w:rPr>
          <w:rFonts w:ascii="Times New Roman" w:eastAsia="Times New Roman" w:hAnsi="Times New Roman" w:cs="Times New Roman"/>
          <w:sz w:val="20"/>
          <w:szCs w:val="20"/>
        </w:rPr>
      </w:pPr>
      <w:proofErr w:type="spellStart"/>
      <w:r w:rsidRPr="008E0D22">
        <w:rPr>
          <w:rFonts w:ascii="Times New Roman" w:eastAsia="Times New Roman" w:hAnsi="Times New Roman" w:cs="Times New Roman"/>
          <w:sz w:val="20"/>
          <w:szCs w:val="20"/>
        </w:rPr>
        <w:t>Калтанского</w:t>
      </w:r>
      <w:proofErr w:type="spellEnd"/>
      <w:r w:rsidRPr="008E0D22">
        <w:rPr>
          <w:rFonts w:ascii="Times New Roman" w:eastAsia="Times New Roman" w:hAnsi="Times New Roman" w:cs="Times New Roman"/>
          <w:sz w:val="20"/>
          <w:szCs w:val="20"/>
        </w:rPr>
        <w:t xml:space="preserve">  городского округа</w:t>
      </w:r>
    </w:p>
    <w:p w:rsidR="008E0D22" w:rsidRPr="008E0D22" w:rsidRDefault="008E0D22" w:rsidP="008E0D22">
      <w:pPr>
        <w:tabs>
          <w:tab w:val="left" w:pos="10348"/>
        </w:tabs>
        <w:spacing w:after="0" w:line="240" w:lineRule="auto"/>
        <w:ind w:left="453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lang w:val="en-US"/>
        </w:rPr>
        <w:t>0</w:t>
      </w:r>
      <w:r>
        <w:rPr>
          <w:rFonts w:ascii="Times New Roman" w:eastAsia="Times New Roman" w:hAnsi="Times New Roman" w:cs="Times New Roman"/>
          <w:sz w:val="20"/>
          <w:szCs w:val="20"/>
        </w:rPr>
        <w:t>.08.20</w:t>
      </w:r>
      <w:r>
        <w:rPr>
          <w:rFonts w:ascii="Times New Roman" w:eastAsia="Times New Roman" w:hAnsi="Times New Roman" w:cs="Times New Roman"/>
          <w:sz w:val="20"/>
          <w:szCs w:val="20"/>
          <w:lang w:val="en-US"/>
        </w:rPr>
        <w:t>21</w:t>
      </w:r>
      <w:r w:rsidRPr="008E0D22">
        <w:rPr>
          <w:rFonts w:ascii="Times New Roman" w:eastAsia="Times New Roman" w:hAnsi="Times New Roman" w:cs="Times New Roman"/>
          <w:sz w:val="20"/>
          <w:szCs w:val="20"/>
        </w:rPr>
        <w:t xml:space="preserve"> № </w:t>
      </w:r>
      <w:r>
        <w:rPr>
          <w:rFonts w:ascii="Times New Roman" w:eastAsia="Times New Roman" w:hAnsi="Times New Roman" w:cs="Times New Roman"/>
          <w:sz w:val="20"/>
          <w:szCs w:val="20"/>
          <w:lang w:val="en-US"/>
        </w:rPr>
        <w:t>67</w:t>
      </w:r>
    </w:p>
    <w:p w:rsidR="008E0D22" w:rsidRPr="008E0D22" w:rsidRDefault="008E0D22" w:rsidP="008E0D22">
      <w:pPr>
        <w:tabs>
          <w:tab w:val="left" w:pos="10348"/>
        </w:tabs>
        <w:spacing w:after="0" w:line="240" w:lineRule="auto"/>
        <w:ind w:left="4536"/>
        <w:jc w:val="center"/>
        <w:rPr>
          <w:rFonts w:ascii="Times New Roman" w:eastAsia="Times New Roman" w:hAnsi="Times New Roman" w:cs="Times New Roman"/>
          <w:i/>
          <w:sz w:val="20"/>
          <w:szCs w:val="20"/>
        </w:rPr>
      </w:pPr>
      <w:r w:rsidRPr="008E0D22">
        <w:rPr>
          <w:rFonts w:ascii="Times New Roman" w:eastAsia="Times New Roman" w:hAnsi="Times New Roman" w:cs="Times New Roman"/>
          <w:i/>
          <w:sz w:val="20"/>
          <w:szCs w:val="20"/>
        </w:rPr>
        <w:t>(обязательная форма)</w:t>
      </w:r>
    </w:p>
    <w:p w:rsidR="008E0D22" w:rsidRPr="008E0D22" w:rsidRDefault="008E0D22" w:rsidP="008E0D22">
      <w:pPr>
        <w:shd w:val="clear" w:color="auto" w:fill="FFFFFF"/>
        <w:spacing w:after="0" w:line="240" w:lineRule="auto"/>
        <w:jc w:val="center"/>
        <w:rPr>
          <w:rFonts w:ascii="Times New Roman" w:eastAsia="Times New Roman" w:hAnsi="Times New Roman" w:cs="Times New Roman"/>
          <w:b/>
          <w:color w:val="000000"/>
          <w:spacing w:val="2"/>
          <w:sz w:val="24"/>
          <w:szCs w:val="24"/>
        </w:rPr>
      </w:pPr>
      <w:r w:rsidRPr="008E0D22">
        <w:rPr>
          <w:rFonts w:ascii="Times New Roman" w:eastAsia="Times New Roman" w:hAnsi="Times New Roman" w:cs="Times New Roman"/>
          <w:b/>
          <w:color w:val="000000"/>
          <w:spacing w:val="2"/>
          <w:sz w:val="24"/>
          <w:szCs w:val="24"/>
        </w:rPr>
        <w:t xml:space="preserve">Протокол </w:t>
      </w:r>
    </w:p>
    <w:p w:rsidR="008E0D22" w:rsidRPr="008E0D22" w:rsidRDefault="008E0D22" w:rsidP="008E0D22">
      <w:pPr>
        <w:shd w:val="clear" w:color="auto" w:fill="FFFFFF"/>
        <w:spacing w:after="0" w:line="240" w:lineRule="auto"/>
        <w:jc w:val="center"/>
        <w:rPr>
          <w:rFonts w:ascii="Times New Roman" w:eastAsia="Times New Roman" w:hAnsi="Times New Roman" w:cs="Times New Roman"/>
          <w:b/>
          <w:color w:val="000000"/>
          <w:spacing w:val="2"/>
          <w:sz w:val="24"/>
          <w:szCs w:val="24"/>
        </w:rPr>
      </w:pPr>
      <w:r w:rsidRPr="008E0D22">
        <w:rPr>
          <w:rFonts w:ascii="Times New Roman" w:eastAsia="Times New Roman" w:hAnsi="Times New Roman" w:cs="Times New Roman"/>
          <w:b/>
          <w:color w:val="000000"/>
          <w:spacing w:val="2"/>
          <w:sz w:val="24"/>
          <w:szCs w:val="24"/>
        </w:rPr>
        <w:t xml:space="preserve">жеребьевки по распределению между избирательными объединениями, зарегистрировавшими единые списки кандидатов, зарегистрированными кандидатами  в депутаты  Совета народных депутатов </w:t>
      </w:r>
      <w:proofErr w:type="spellStart"/>
      <w:r w:rsidRPr="008E0D22">
        <w:rPr>
          <w:rFonts w:ascii="Times New Roman" w:eastAsia="Times New Roman" w:hAnsi="Times New Roman" w:cs="Times New Roman"/>
          <w:b/>
          <w:color w:val="000000"/>
          <w:spacing w:val="2"/>
          <w:sz w:val="24"/>
          <w:szCs w:val="24"/>
        </w:rPr>
        <w:t>Калтанского</w:t>
      </w:r>
      <w:proofErr w:type="spellEnd"/>
      <w:r w:rsidRPr="008E0D22">
        <w:rPr>
          <w:rFonts w:ascii="Times New Roman" w:eastAsia="Times New Roman" w:hAnsi="Times New Roman" w:cs="Times New Roman"/>
          <w:b/>
          <w:color w:val="000000"/>
          <w:spacing w:val="2"/>
          <w:sz w:val="24"/>
          <w:szCs w:val="24"/>
        </w:rPr>
        <w:t xml:space="preserve"> городского округа </w:t>
      </w:r>
      <w:r>
        <w:rPr>
          <w:rFonts w:ascii="Times New Roman" w:eastAsia="Times New Roman" w:hAnsi="Times New Roman" w:cs="Times New Roman"/>
          <w:b/>
          <w:color w:val="000000"/>
          <w:spacing w:val="2"/>
          <w:sz w:val="24"/>
          <w:szCs w:val="24"/>
        </w:rPr>
        <w:t>шестого</w:t>
      </w:r>
      <w:bookmarkStart w:id="1" w:name="_GoBack"/>
      <w:bookmarkEnd w:id="1"/>
      <w:r w:rsidRPr="008E0D22">
        <w:rPr>
          <w:rFonts w:ascii="Times New Roman" w:eastAsia="Times New Roman" w:hAnsi="Times New Roman" w:cs="Times New Roman"/>
          <w:b/>
          <w:color w:val="000000"/>
          <w:spacing w:val="2"/>
          <w:sz w:val="24"/>
          <w:szCs w:val="24"/>
        </w:rPr>
        <w:t xml:space="preserve"> созыва, печатной площади для публикации предвыборных агитационных материалов в муниципальном периодическом печатном издании</w:t>
      </w:r>
    </w:p>
    <w:p w:rsidR="008E0D22" w:rsidRPr="008E0D22" w:rsidRDefault="008E0D22" w:rsidP="008E0D22">
      <w:pPr>
        <w:widowControl w:val="0"/>
        <w:overflowPunct w:val="0"/>
        <w:spacing w:after="120" w:line="240" w:lineRule="auto"/>
        <w:ind w:firstLine="720"/>
        <w:jc w:val="both"/>
        <w:textAlignment w:val="baseline"/>
        <w:rPr>
          <w:rFonts w:ascii="TimesET" w:hAnsi="TimesET" w:cs="Times New Roman"/>
          <w:sz w:val="16"/>
          <w:szCs w:val="24"/>
        </w:rPr>
      </w:pPr>
    </w:p>
    <w:p w:rsidR="008E0D22" w:rsidRPr="008E0D22" w:rsidRDefault="008E0D22" w:rsidP="008E0D22">
      <w:pPr>
        <w:widowControl w:val="0"/>
        <w:pBdr>
          <w:top w:val="single" w:sz="4" w:space="1" w:color="auto"/>
        </w:pBdr>
        <w:spacing w:after="240" w:line="240" w:lineRule="auto"/>
        <w:ind w:left="1701" w:right="1701"/>
        <w:jc w:val="center"/>
        <w:rPr>
          <w:rFonts w:ascii="Times New Roman" w:eastAsia="Times New Roman" w:hAnsi="Times New Roman" w:cs="Times New Roman"/>
          <w:sz w:val="20"/>
          <w:szCs w:val="20"/>
        </w:rPr>
      </w:pPr>
      <w:r w:rsidRPr="008E0D22">
        <w:rPr>
          <w:rFonts w:ascii="Times New Roman" w:eastAsia="Times New Roman" w:hAnsi="Times New Roman" w:cs="Times New Roman"/>
          <w:sz w:val="20"/>
          <w:szCs w:val="20"/>
        </w:rPr>
        <w:t>(наименование муниципального печатного издания)</w:t>
      </w:r>
    </w:p>
    <w:tbl>
      <w:tblPr>
        <w:tblW w:w="1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2382"/>
        <w:gridCol w:w="2772"/>
        <w:gridCol w:w="4652"/>
        <w:gridCol w:w="4708"/>
      </w:tblGrid>
      <w:tr w:rsidR="008E0D22" w:rsidRPr="008E0D22" w:rsidTr="00EE5BF1">
        <w:trPr>
          <w:cantSplit/>
        </w:trPr>
        <w:tc>
          <w:tcPr>
            <w:tcW w:w="454" w:type="dxa"/>
          </w:tcPr>
          <w:p w:rsidR="008E0D22" w:rsidRPr="008E0D22" w:rsidRDefault="008E0D22" w:rsidP="008E0D22">
            <w:pPr>
              <w:spacing w:after="0" w:line="240" w:lineRule="auto"/>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 xml:space="preserve">№ </w:t>
            </w:r>
            <w:proofErr w:type="gramStart"/>
            <w:r w:rsidRPr="008E0D22">
              <w:rPr>
                <w:rFonts w:ascii="Times New Roman" w:eastAsia="Times New Roman" w:hAnsi="Times New Roman" w:cs="Times New Roman"/>
                <w:sz w:val="18"/>
                <w:szCs w:val="18"/>
              </w:rPr>
              <w:t>п</w:t>
            </w:r>
            <w:proofErr w:type="gramEnd"/>
            <w:r w:rsidRPr="008E0D22">
              <w:rPr>
                <w:rFonts w:ascii="Times New Roman" w:eastAsia="Times New Roman" w:hAnsi="Times New Roman" w:cs="Times New Roman"/>
                <w:sz w:val="18"/>
                <w:szCs w:val="18"/>
              </w:rPr>
              <w:t>/п</w:t>
            </w:r>
          </w:p>
        </w:tc>
        <w:tc>
          <w:tcPr>
            <w:tcW w:w="2382" w:type="dxa"/>
          </w:tcPr>
          <w:p w:rsidR="008E0D22" w:rsidRPr="008E0D22" w:rsidRDefault="008E0D22" w:rsidP="008E0D22">
            <w:pPr>
              <w:spacing w:after="0" w:line="240" w:lineRule="auto"/>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Наименование избирательного объединения</w:t>
            </w:r>
          </w:p>
        </w:tc>
        <w:tc>
          <w:tcPr>
            <w:tcW w:w="2772" w:type="dxa"/>
          </w:tcPr>
          <w:p w:rsidR="008E0D22" w:rsidRPr="008E0D22" w:rsidRDefault="008E0D22" w:rsidP="008E0D22">
            <w:pPr>
              <w:spacing w:after="0" w:line="240" w:lineRule="auto"/>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Даты публикации предвыборных агитационных</w:t>
            </w:r>
            <w:r w:rsidRPr="008E0D22">
              <w:rPr>
                <w:rFonts w:ascii="Times New Roman" w:eastAsia="Times New Roman" w:hAnsi="Times New Roman" w:cs="Times New Roman"/>
                <w:sz w:val="18"/>
                <w:szCs w:val="18"/>
              </w:rPr>
              <w:br/>
              <w:t xml:space="preserve"> материалов</w:t>
            </w:r>
            <w:r w:rsidRPr="008E0D22">
              <w:rPr>
                <w:rFonts w:ascii="Times New Roman" w:eastAsia="Times New Roman" w:hAnsi="Times New Roman" w:cs="Times New Roman"/>
                <w:sz w:val="18"/>
                <w:szCs w:val="18"/>
                <w:vertAlign w:val="superscript"/>
              </w:rPr>
              <w:footnoteReference w:id="2"/>
            </w:r>
            <w:r w:rsidRPr="008E0D22">
              <w:rPr>
                <w:rFonts w:ascii="Times New Roman" w:eastAsia="Times New Roman" w:hAnsi="Times New Roman" w:cs="Times New Roman"/>
                <w:sz w:val="18"/>
                <w:szCs w:val="18"/>
                <w:vertAlign w:val="superscript"/>
              </w:rPr>
              <w:t>*</w:t>
            </w:r>
          </w:p>
        </w:tc>
        <w:tc>
          <w:tcPr>
            <w:tcW w:w="4652" w:type="dxa"/>
          </w:tcPr>
          <w:p w:rsidR="008E0D22" w:rsidRPr="008E0D22" w:rsidRDefault="008E0D22" w:rsidP="008E0D22">
            <w:pPr>
              <w:spacing w:after="0" w:line="240" w:lineRule="auto"/>
              <w:ind w:left="57" w:right="57"/>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Фамилия, инициалы представителя избирательного объединения, участвовавшего в жеребьевке (члена Избирательной комиссии  с правом решающего голоса)</w:t>
            </w:r>
          </w:p>
        </w:tc>
        <w:tc>
          <w:tcPr>
            <w:tcW w:w="4708" w:type="dxa"/>
          </w:tcPr>
          <w:p w:rsidR="008E0D22" w:rsidRPr="008E0D22" w:rsidRDefault="008E0D22" w:rsidP="008E0D22">
            <w:pPr>
              <w:spacing w:after="0" w:line="240" w:lineRule="auto"/>
              <w:ind w:left="57" w:right="57"/>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Подпись представителя избирательного объединения, участвовавшего в жеребьевке (</w:t>
            </w:r>
            <w:r w:rsidRPr="008E0D22">
              <w:rPr>
                <w:rFonts w:ascii="Times New Roman" w:eastAsia="Times New Roman" w:hAnsi="Times New Roman" w:cs="Times New Roman"/>
                <w:strike/>
                <w:sz w:val="18"/>
                <w:szCs w:val="18"/>
              </w:rPr>
              <w:t>Избирательной</w:t>
            </w:r>
            <w:r w:rsidRPr="008E0D22">
              <w:rPr>
                <w:rFonts w:ascii="Times New Roman" w:eastAsia="Times New Roman" w:hAnsi="Times New Roman" w:cs="Times New Roman"/>
                <w:sz w:val="18"/>
                <w:szCs w:val="18"/>
              </w:rPr>
              <w:t xml:space="preserve"> комиссии  с правом решающего голоса), и дата подписания</w:t>
            </w:r>
          </w:p>
        </w:tc>
      </w:tr>
      <w:tr w:rsidR="008E0D22" w:rsidRPr="008E0D22" w:rsidTr="00EE5BF1">
        <w:trPr>
          <w:cantSplit/>
        </w:trPr>
        <w:tc>
          <w:tcPr>
            <w:tcW w:w="454" w:type="dxa"/>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382" w:type="dxa"/>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772" w:type="dxa"/>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4652" w:type="dxa"/>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4708" w:type="dxa"/>
          </w:tcPr>
          <w:p w:rsidR="008E0D22" w:rsidRPr="008E0D22" w:rsidRDefault="008E0D22" w:rsidP="008E0D22">
            <w:pPr>
              <w:spacing w:after="0" w:line="240" w:lineRule="auto"/>
              <w:rPr>
                <w:rFonts w:ascii="Times New Roman" w:eastAsia="Times New Roman" w:hAnsi="Times New Roman" w:cs="Times New Roman"/>
                <w:sz w:val="20"/>
                <w:szCs w:val="20"/>
              </w:rPr>
            </w:pPr>
          </w:p>
        </w:tc>
      </w:tr>
    </w:tbl>
    <w:p w:rsidR="008E0D22" w:rsidRPr="008E0D22" w:rsidRDefault="008E0D22" w:rsidP="008E0D22">
      <w:pPr>
        <w:spacing w:after="0" w:line="240" w:lineRule="auto"/>
        <w:rPr>
          <w:rFonts w:ascii="Times New Roman" w:eastAsia="Times New Roman" w:hAnsi="Times New Roman" w:cs="Times New Roman"/>
          <w:sz w:val="18"/>
          <w:szCs w:val="20"/>
        </w:rPr>
      </w:pPr>
    </w:p>
    <w:tbl>
      <w:tblPr>
        <w:tblW w:w="1497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2"/>
        <w:gridCol w:w="3640"/>
        <w:gridCol w:w="1700"/>
        <w:gridCol w:w="4140"/>
        <w:gridCol w:w="5036"/>
      </w:tblGrid>
      <w:tr w:rsidR="008E0D22" w:rsidRPr="008E0D22" w:rsidTr="00EE5BF1">
        <w:trPr>
          <w:cantSplit/>
        </w:trPr>
        <w:tc>
          <w:tcPr>
            <w:tcW w:w="462" w:type="dxa"/>
          </w:tcPr>
          <w:p w:rsidR="008E0D22" w:rsidRPr="008E0D22" w:rsidRDefault="008E0D22" w:rsidP="008E0D22">
            <w:pPr>
              <w:spacing w:after="0" w:line="240" w:lineRule="auto"/>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 xml:space="preserve">№ </w:t>
            </w:r>
            <w:proofErr w:type="gramStart"/>
            <w:r w:rsidRPr="008E0D22">
              <w:rPr>
                <w:rFonts w:ascii="Times New Roman" w:eastAsia="Times New Roman" w:hAnsi="Times New Roman" w:cs="Times New Roman"/>
                <w:sz w:val="18"/>
                <w:szCs w:val="18"/>
              </w:rPr>
              <w:t>п</w:t>
            </w:r>
            <w:proofErr w:type="gramEnd"/>
            <w:r w:rsidRPr="008E0D22">
              <w:rPr>
                <w:rFonts w:ascii="Times New Roman" w:eastAsia="Times New Roman" w:hAnsi="Times New Roman" w:cs="Times New Roman"/>
                <w:sz w:val="18"/>
                <w:szCs w:val="18"/>
              </w:rPr>
              <w:t>/п</w:t>
            </w:r>
          </w:p>
        </w:tc>
        <w:tc>
          <w:tcPr>
            <w:tcW w:w="3640" w:type="dxa"/>
          </w:tcPr>
          <w:p w:rsidR="008E0D22" w:rsidRPr="008E0D22" w:rsidRDefault="008E0D22" w:rsidP="008E0D22">
            <w:pPr>
              <w:spacing w:after="0" w:line="240" w:lineRule="auto"/>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 xml:space="preserve">Фамилия, имя, отчество </w:t>
            </w:r>
            <w:r w:rsidRPr="008E0D22">
              <w:rPr>
                <w:rFonts w:ascii="Times New Roman" w:eastAsia="Times New Roman" w:hAnsi="Times New Roman" w:cs="Times New Roman"/>
                <w:sz w:val="18"/>
                <w:szCs w:val="18"/>
              </w:rPr>
              <w:br/>
              <w:t xml:space="preserve">зарегистрированного кандидата </w:t>
            </w:r>
            <w:r w:rsidRPr="008E0D22">
              <w:rPr>
                <w:rFonts w:ascii="Times New Roman" w:eastAsia="Times New Roman" w:hAnsi="Times New Roman" w:cs="Times New Roman"/>
                <w:sz w:val="18"/>
                <w:szCs w:val="18"/>
              </w:rPr>
              <w:br/>
              <w:t xml:space="preserve">(фамилии указываются </w:t>
            </w:r>
            <w:r w:rsidRPr="008E0D22">
              <w:rPr>
                <w:rFonts w:ascii="Times New Roman" w:eastAsia="Times New Roman" w:hAnsi="Times New Roman" w:cs="Times New Roman"/>
                <w:sz w:val="18"/>
                <w:szCs w:val="18"/>
              </w:rPr>
              <w:br/>
              <w:t>в алфавитном порядке)</w:t>
            </w:r>
          </w:p>
        </w:tc>
        <w:tc>
          <w:tcPr>
            <w:tcW w:w="1700" w:type="dxa"/>
          </w:tcPr>
          <w:p w:rsidR="008E0D22" w:rsidRPr="008E0D22" w:rsidRDefault="008E0D22" w:rsidP="008E0D22">
            <w:pPr>
              <w:spacing w:after="0" w:line="240" w:lineRule="auto"/>
              <w:jc w:val="center"/>
              <w:rPr>
                <w:rFonts w:ascii="Times New Roman" w:eastAsia="Times New Roman" w:hAnsi="Times New Roman" w:cs="Times New Roman"/>
                <w:b/>
                <w:sz w:val="18"/>
                <w:szCs w:val="18"/>
              </w:rPr>
            </w:pPr>
            <w:r w:rsidRPr="008E0D22">
              <w:rPr>
                <w:rFonts w:ascii="Times New Roman" w:eastAsia="Times New Roman" w:hAnsi="Times New Roman" w:cs="Times New Roman"/>
                <w:sz w:val="18"/>
                <w:szCs w:val="18"/>
              </w:rPr>
              <w:t>Даты публикации предвыборных агитационных материалов</w:t>
            </w:r>
            <w:r w:rsidRPr="008E0D22">
              <w:rPr>
                <w:rFonts w:ascii="Times New Roman" w:eastAsia="Times New Roman" w:hAnsi="Times New Roman" w:cs="Times New Roman"/>
                <w:sz w:val="18"/>
                <w:szCs w:val="18"/>
                <w:vertAlign w:val="superscript"/>
              </w:rPr>
              <w:footnoteReference w:id="3"/>
            </w:r>
          </w:p>
        </w:tc>
        <w:tc>
          <w:tcPr>
            <w:tcW w:w="4140" w:type="dxa"/>
          </w:tcPr>
          <w:p w:rsidR="008E0D22" w:rsidRPr="008E0D22" w:rsidRDefault="008E0D22" w:rsidP="008E0D22">
            <w:pPr>
              <w:spacing w:after="0" w:line="240" w:lineRule="auto"/>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Фамилия, инициалы зарегистрированного кандидата (его представителя), участвовавшего в жеребьевке (члена соответствующей избирательной комиссии с правом решающего голоса)</w:t>
            </w:r>
          </w:p>
        </w:tc>
        <w:tc>
          <w:tcPr>
            <w:tcW w:w="5036" w:type="dxa"/>
          </w:tcPr>
          <w:p w:rsidR="008E0D22" w:rsidRPr="008E0D22" w:rsidRDefault="008E0D22" w:rsidP="008E0D22">
            <w:pPr>
              <w:spacing w:after="0" w:line="240" w:lineRule="auto"/>
              <w:jc w:val="center"/>
              <w:rPr>
                <w:rFonts w:ascii="Times New Roman" w:eastAsia="Times New Roman" w:hAnsi="Times New Roman" w:cs="Times New Roman"/>
                <w:sz w:val="18"/>
                <w:szCs w:val="18"/>
              </w:rPr>
            </w:pPr>
            <w:r w:rsidRPr="008E0D22">
              <w:rPr>
                <w:rFonts w:ascii="Times New Roman" w:eastAsia="Times New Roman" w:hAnsi="Times New Roman" w:cs="Times New Roman"/>
                <w:sz w:val="18"/>
                <w:szCs w:val="18"/>
              </w:rPr>
              <w:t>Подпись зарегистрированного кандидата (его представителя), участвовавшего в жеребьевке (члена соответствующей избирательной комиссии с правом решающего голоса), и дата подписания</w:t>
            </w:r>
          </w:p>
        </w:tc>
      </w:tr>
      <w:tr w:rsidR="008E0D22" w:rsidRPr="008E0D22" w:rsidTr="00EE5BF1">
        <w:trPr>
          <w:cantSplit/>
        </w:trPr>
        <w:tc>
          <w:tcPr>
            <w:tcW w:w="462" w:type="dxa"/>
          </w:tcPr>
          <w:p w:rsidR="008E0D22" w:rsidRPr="008E0D22" w:rsidRDefault="008E0D22" w:rsidP="008E0D22">
            <w:pPr>
              <w:spacing w:after="0" w:line="240" w:lineRule="auto"/>
              <w:jc w:val="center"/>
              <w:rPr>
                <w:rFonts w:ascii="Times New Roman" w:eastAsia="Times New Roman" w:hAnsi="Times New Roman" w:cs="Times New Roman"/>
                <w:sz w:val="18"/>
                <w:szCs w:val="20"/>
              </w:rPr>
            </w:pPr>
          </w:p>
        </w:tc>
        <w:tc>
          <w:tcPr>
            <w:tcW w:w="3640" w:type="dxa"/>
          </w:tcPr>
          <w:p w:rsidR="008E0D22" w:rsidRPr="008E0D22" w:rsidRDefault="008E0D22" w:rsidP="008E0D22">
            <w:pPr>
              <w:spacing w:after="0" w:line="240" w:lineRule="auto"/>
              <w:rPr>
                <w:rFonts w:ascii="Times New Roman" w:eastAsia="Times New Roman" w:hAnsi="Times New Roman" w:cs="Times New Roman"/>
                <w:sz w:val="18"/>
                <w:szCs w:val="20"/>
              </w:rPr>
            </w:pPr>
          </w:p>
        </w:tc>
        <w:tc>
          <w:tcPr>
            <w:tcW w:w="1700" w:type="dxa"/>
          </w:tcPr>
          <w:p w:rsidR="008E0D22" w:rsidRPr="008E0D22" w:rsidRDefault="008E0D22" w:rsidP="008E0D22">
            <w:pPr>
              <w:spacing w:after="0" w:line="240" w:lineRule="auto"/>
              <w:jc w:val="center"/>
              <w:rPr>
                <w:rFonts w:ascii="Times New Roman" w:eastAsia="Times New Roman" w:hAnsi="Times New Roman" w:cs="Times New Roman"/>
                <w:sz w:val="18"/>
                <w:szCs w:val="20"/>
              </w:rPr>
            </w:pPr>
          </w:p>
        </w:tc>
        <w:tc>
          <w:tcPr>
            <w:tcW w:w="4140" w:type="dxa"/>
          </w:tcPr>
          <w:p w:rsidR="008E0D22" w:rsidRPr="008E0D22" w:rsidRDefault="008E0D22" w:rsidP="008E0D22">
            <w:pPr>
              <w:spacing w:after="0" w:line="240" w:lineRule="auto"/>
              <w:rPr>
                <w:rFonts w:ascii="Times New Roman" w:eastAsia="Times New Roman" w:hAnsi="Times New Roman" w:cs="Times New Roman"/>
                <w:sz w:val="18"/>
                <w:szCs w:val="20"/>
              </w:rPr>
            </w:pPr>
          </w:p>
        </w:tc>
        <w:tc>
          <w:tcPr>
            <w:tcW w:w="5036" w:type="dxa"/>
          </w:tcPr>
          <w:p w:rsidR="008E0D22" w:rsidRPr="008E0D22" w:rsidRDefault="008E0D22" w:rsidP="008E0D22">
            <w:pPr>
              <w:spacing w:after="0" w:line="240" w:lineRule="auto"/>
              <w:rPr>
                <w:rFonts w:ascii="Times New Roman" w:eastAsia="Times New Roman" w:hAnsi="Times New Roman" w:cs="Times New Roman"/>
                <w:sz w:val="18"/>
                <w:szCs w:val="20"/>
              </w:rPr>
            </w:pPr>
          </w:p>
        </w:tc>
      </w:tr>
    </w:tbl>
    <w:p w:rsidR="008E0D22" w:rsidRPr="008E0D22" w:rsidRDefault="008E0D22" w:rsidP="008E0D22">
      <w:pPr>
        <w:widowControl w:val="0"/>
        <w:spacing w:before="120" w:after="120" w:line="240" w:lineRule="auto"/>
        <w:rPr>
          <w:rFonts w:ascii="Times New Roman" w:eastAsia="Times New Roman" w:hAnsi="Times New Roman" w:cs="Times New Roman"/>
          <w:sz w:val="20"/>
          <w:szCs w:val="20"/>
        </w:rPr>
      </w:pPr>
      <w:r w:rsidRPr="008E0D22">
        <w:rPr>
          <w:rFonts w:ascii="Times New Roman" w:eastAsia="Times New Roman" w:hAnsi="Times New Roman" w:cs="Times New Roman"/>
          <w:sz w:val="20"/>
          <w:szCs w:val="20"/>
        </w:rPr>
        <w:t>Представители редакции муниципального печатного издания</w:t>
      </w:r>
      <w:r w:rsidRPr="008E0D22">
        <w:rPr>
          <w:rFonts w:ascii="Times New Roman" w:eastAsia="Times New Roman" w:hAnsi="Times New Roman" w:cs="Times New Roman"/>
          <w:sz w:val="20"/>
          <w:szCs w:val="20"/>
          <w:vertAlign w:val="superscript"/>
        </w:rPr>
        <w:footnoteReference w:customMarkFollows="1" w:id="4"/>
        <w:t>**</w:t>
      </w:r>
    </w:p>
    <w:tbl>
      <w:tblPr>
        <w:tblW w:w="15328" w:type="dxa"/>
        <w:tblLayout w:type="fixed"/>
        <w:tblCellMar>
          <w:left w:w="28" w:type="dxa"/>
          <w:right w:w="28" w:type="dxa"/>
        </w:tblCellMar>
        <w:tblLook w:val="0000" w:firstRow="0" w:lastRow="0" w:firstColumn="0" w:lastColumn="0" w:noHBand="0" w:noVBand="0"/>
      </w:tblPr>
      <w:tblGrid>
        <w:gridCol w:w="1985"/>
        <w:gridCol w:w="284"/>
        <w:gridCol w:w="2552"/>
        <w:gridCol w:w="284"/>
        <w:gridCol w:w="1558"/>
        <w:gridCol w:w="1645"/>
        <w:gridCol w:w="2520"/>
        <w:gridCol w:w="360"/>
        <w:gridCol w:w="2520"/>
        <w:gridCol w:w="332"/>
        <w:gridCol w:w="1288"/>
      </w:tblGrid>
      <w:tr w:rsidR="008E0D22" w:rsidRPr="008E0D22" w:rsidTr="00EE5BF1">
        <w:tc>
          <w:tcPr>
            <w:tcW w:w="1985"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1558"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1645" w:type="dxa"/>
            <w:tcBorders>
              <w:top w:val="nil"/>
              <w:left w:val="nil"/>
              <w:bottom w:val="nil"/>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520"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360" w:type="dxa"/>
            <w:tcBorders>
              <w:top w:val="nil"/>
              <w:left w:val="nil"/>
              <w:bottom w:val="nil"/>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520"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332" w:type="dxa"/>
            <w:tcBorders>
              <w:top w:val="nil"/>
              <w:left w:val="nil"/>
              <w:bottom w:val="nil"/>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1288"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r>
      <w:tr w:rsidR="008E0D22" w:rsidRPr="008E0D22" w:rsidTr="00EE5BF1">
        <w:tc>
          <w:tcPr>
            <w:tcW w:w="1985"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(подпись)</w:t>
            </w:r>
          </w:p>
        </w:tc>
        <w:tc>
          <w:tcPr>
            <w:tcW w:w="284"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p>
        </w:tc>
        <w:tc>
          <w:tcPr>
            <w:tcW w:w="2552"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(инициалы, фамилия)</w:t>
            </w:r>
          </w:p>
        </w:tc>
        <w:tc>
          <w:tcPr>
            <w:tcW w:w="284"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p>
        </w:tc>
        <w:tc>
          <w:tcPr>
            <w:tcW w:w="1558"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(дата)</w:t>
            </w:r>
          </w:p>
        </w:tc>
        <w:tc>
          <w:tcPr>
            <w:tcW w:w="1645"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p>
        </w:tc>
        <w:tc>
          <w:tcPr>
            <w:tcW w:w="2520"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(подпись)</w:t>
            </w:r>
          </w:p>
        </w:tc>
        <w:tc>
          <w:tcPr>
            <w:tcW w:w="360"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p>
        </w:tc>
        <w:tc>
          <w:tcPr>
            <w:tcW w:w="2520"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(инициалы, фамилия)</w:t>
            </w:r>
          </w:p>
        </w:tc>
        <w:tc>
          <w:tcPr>
            <w:tcW w:w="332"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p>
        </w:tc>
        <w:tc>
          <w:tcPr>
            <w:tcW w:w="1288"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(дата)</w:t>
            </w:r>
          </w:p>
        </w:tc>
      </w:tr>
    </w:tbl>
    <w:p w:rsidR="008E0D22" w:rsidRPr="008E0D22" w:rsidRDefault="008E0D22" w:rsidP="008E0D22">
      <w:pPr>
        <w:widowControl w:val="0"/>
        <w:spacing w:before="240" w:after="120" w:line="240" w:lineRule="auto"/>
        <w:rPr>
          <w:rFonts w:ascii="Times New Roman" w:eastAsia="Times New Roman" w:hAnsi="Times New Roman" w:cs="Times New Roman"/>
          <w:sz w:val="20"/>
          <w:szCs w:val="20"/>
        </w:rPr>
      </w:pPr>
      <w:r w:rsidRPr="008E0D22">
        <w:rPr>
          <w:rFonts w:ascii="Times New Roman" w:eastAsia="Times New Roman" w:hAnsi="Times New Roman" w:cs="Times New Roman"/>
          <w:sz w:val="20"/>
          <w:szCs w:val="20"/>
        </w:rPr>
        <w:t xml:space="preserve">Член избирательной комиссии  </w:t>
      </w:r>
    </w:p>
    <w:tbl>
      <w:tblPr>
        <w:tblW w:w="0" w:type="auto"/>
        <w:tblLayout w:type="fixed"/>
        <w:tblCellMar>
          <w:left w:w="28" w:type="dxa"/>
          <w:right w:w="28" w:type="dxa"/>
        </w:tblCellMar>
        <w:tblLook w:val="0000" w:firstRow="0" w:lastRow="0" w:firstColumn="0" w:lastColumn="0" w:noHBand="0" w:noVBand="0"/>
      </w:tblPr>
      <w:tblGrid>
        <w:gridCol w:w="1985"/>
        <w:gridCol w:w="284"/>
        <w:gridCol w:w="2552"/>
        <w:gridCol w:w="284"/>
        <w:gridCol w:w="1558"/>
      </w:tblGrid>
      <w:tr w:rsidR="008E0D22" w:rsidRPr="008E0D22" w:rsidTr="00EE5BF1">
        <w:tc>
          <w:tcPr>
            <w:tcW w:w="1985"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552"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c>
          <w:tcPr>
            <w:tcW w:w="1558" w:type="dxa"/>
            <w:tcBorders>
              <w:top w:val="nil"/>
              <w:left w:val="nil"/>
              <w:bottom w:val="single" w:sz="4" w:space="0" w:color="auto"/>
              <w:right w:val="nil"/>
            </w:tcBorders>
            <w:vAlign w:val="bottom"/>
          </w:tcPr>
          <w:p w:rsidR="008E0D22" w:rsidRPr="008E0D22" w:rsidRDefault="008E0D22" w:rsidP="008E0D22">
            <w:pPr>
              <w:spacing w:after="0" w:line="240" w:lineRule="auto"/>
              <w:rPr>
                <w:rFonts w:ascii="Times New Roman" w:eastAsia="Times New Roman" w:hAnsi="Times New Roman" w:cs="Times New Roman"/>
                <w:sz w:val="20"/>
                <w:szCs w:val="20"/>
              </w:rPr>
            </w:pPr>
          </w:p>
        </w:tc>
      </w:tr>
      <w:tr w:rsidR="008E0D22" w:rsidRPr="008E0D22" w:rsidTr="00EE5BF1">
        <w:tc>
          <w:tcPr>
            <w:tcW w:w="1985"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(подпись)</w:t>
            </w:r>
          </w:p>
        </w:tc>
        <w:tc>
          <w:tcPr>
            <w:tcW w:w="284"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p>
        </w:tc>
        <w:tc>
          <w:tcPr>
            <w:tcW w:w="2552"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(инициалы, фамилия)</w:t>
            </w:r>
          </w:p>
        </w:tc>
        <w:tc>
          <w:tcPr>
            <w:tcW w:w="284"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p>
        </w:tc>
        <w:tc>
          <w:tcPr>
            <w:tcW w:w="1558" w:type="dxa"/>
            <w:tcBorders>
              <w:top w:val="nil"/>
              <w:left w:val="nil"/>
              <w:bottom w:val="nil"/>
              <w:right w:val="nil"/>
            </w:tcBorders>
          </w:tcPr>
          <w:p w:rsidR="008E0D22" w:rsidRPr="008E0D22" w:rsidRDefault="008E0D22" w:rsidP="008E0D22">
            <w:pPr>
              <w:spacing w:after="0" w:line="240" w:lineRule="auto"/>
              <w:jc w:val="center"/>
              <w:rPr>
                <w:rFonts w:ascii="Times New Roman" w:eastAsia="Times New Roman" w:hAnsi="Times New Roman" w:cs="Times New Roman"/>
                <w:sz w:val="20"/>
                <w:szCs w:val="20"/>
                <w:vertAlign w:val="superscript"/>
              </w:rPr>
            </w:pPr>
            <w:r w:rsidRPr="008E0D22">
              <w:rPr>
                <w:rFonts w:ascii="Times New Roman" w:eastAsia="Times New Roman" w:hAnsi="Times New Roman" w:cs="Times New Roman"/>
                <w:sz w:val="20"/>
                <w:szCs w:val="20"/>
                <w:vertAlign w:val="superscript"/>
              </w:rPr>
              <w:t>(дата)</w:t>
            </w:r>
          </w:p>
        </w:tc>
      </w:tr>
    </w:tbl>
    <w:p w:rsidR="008E0D22" w:rsidRPr="008E0D22" w:rsidRDefault="008E0D22" w:rsidP="008E0D22">
      <w:pPr>
        <w:shd w:val="clear" w:color="auto" w:fill="FFFFFF"/>
        <w:spacing w:after="0" w:line="240" w:lineRule="auto"/>
        <w:jc w:val="center"/>
        <w:rPr>
          <w:rFonts w:ascii="Times New Roman" w:eastAsia="Times New Roman" w:hAnsi="Times New Roman" w:cs="Times New Roman"/>
          <w:b/>
          <w:color w:val="000000"/>
          <w:spacing w:val="2"/>
          <w:sz w:val="24"/>
          <w:szCs w:val="24"/>
        </w:rPr>
      </w:pPr>
    </w:p>
    <w:p w:rsidR="008E0D22" w:rsidRPr="008E0D22" w:rsidRDefault="008E0D22" w:rsidP="008714C8">
      <w:pPr>
        <w:pStyle w:val="a5"/>
        <w:spacing w:after="255" w:line="240" w:lineRule="auto"/>
        <w:ind w:left="1069"/>
        <w:outlineLvl w:val="2"/>
        <w:rPr>
          <w:rFonts w:ascii="Times New Roman" w:eastAsia="Times New Roman" w:hAnsi="Times New Roman" w:cs="Times New Roman"/>
          <w:color w:val="000000"/>
          <w:sz w:val="28"/>
          <w:szCs w:val="28"/>
          <w:lang w:val="en-US"/>
        </w:rPr>
      </w:pPr>
    </w:p>
    <w:sectPr w:rsidR="008E0D22" w:rsidRPr="008E0D22">
      <w:headerReference w:type="default" r:id="rId9"/>
      <w:pgSz w:w="16840" w:h="11907" w:orient="landscape" w:code="9"/>
      <w:pgMar w:top="1134" w:right="851" w:bottom="567" w:left="85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D15" w:rsidRDefault="00227D15" w:rsidP="00227D15">
      <w:pPr>
        <w:spacing w:after="0" w:line="240" w:lineRule="auto"/>
      </w:pPr>
      <w:r>
        <w:separator/>
      </w:r>
    </w:p>
  </w:endnote>
  <w:endnote w:type="continuationSeparator" w:id="0">
    <w:p w:rsidR="00227D15" w:rsidRDefault="00227D15" w:rsidP="0022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D15" w:rsidRDefault="00227D15" w:rsidP="00227D15">
      <w:pPr>
        <w:spacing w:after="0" w:line="240" w:lineRule="auto"/>
      </w:pPr>
      <w:r>
        <w:separator/>
      </w:r>
    </w:p>
  </w:footnote>
  <w:footnote w:type="continuationSeparator" w:id="0">
    <w:p w:rsidR="00227D15" w:rsidRDefault="00227D15" w:rsidP="00227D15">
      <w:pPr>
        <w:spacing w:after="0" w:line="240" w:lineRule="auto"/>
      </w:pPr>
      <w:r>
        <w:continuationSeparator/>
      </w:r>
    </w:p>
  </w:footnote>
  <w:footnote w:id="1">
    <w:p w:rsidR="00227D15" w:rsidRPr="008044B6" w:rsidRDefault="00227D15" w:rsidP="00227D15">
      <w:pPr>
        <w:pStyle w:val="a9"/>
        <w:jc w:val="both"/>
      </w:pPr>
      <w:r w:rsidRPr="008044B6">
        <w:rPr>
          <w:rStyle w:val="a8"/>
        </w:rPr>
        <w:t>*</w:t>
      </w:r>
      <w:r w:rsidRPr="008044B6">
        <w:t xml:space="preserve"> Удостоверение кандидата, зарегистрированного в составе единого списка кандидатов, удостоверение доверенного лица, для уполномоченного представителя избирательного объединения, зарегистрированного </w:t>
      </w:r>
      <w:r>
        <w:t>И</w:t>
      </w:r>
      <w:r w:rsidRPr="008044B6">
        <w:t>збирательной комисси</w:t>
      </w:r>
      <w:r>
        <w:t>ей</w:t>
      </w:r>
      <w:r w:rsidRPr="008044B6">
        <w:t xml:space="preserve"> </w:t>
      </w:r>
      <w:r>
        <w:t>Калтанского</w:t>
      </w:r>
      <w:r w:rsidRPr="008044B6">
        <w:t xml:space="preserve"> городского округа, – </w:t>
      </w:r>
      <w:r>
        <w:t xml:space="preserve">удостоверение </w:t>
      </w:r>
      <w:r w:rsidRPr="008044B6">
        <w:t>уполномоченного представителя избирательного объединения</w:t>
      </w:r>
      <w:r>
        <w:t xml:space="preserve">, </w:t>
      </w:r>
      <w:r w:rsidRPr="008044B6">
        <w:t>для иных лиц – доверенность, выданная избирательным объединением, и паспорт или документ, заменяющий паспорт</w:t>
      </w:r>
      <w:r>
        <w:t xml:space="preserve"> </w:t>
      </w:r>
      <w:r w:rsidRPr="008044B6">
        <w:t>гражданина Российской Федерации.</w:t>
      </w:r>
    </w:p>
  </w:footnote>
  <w:footnote w:id="2">
    <w:p w:rsidR="008E0D22" w:rsidRDefault="008E0D22" w:rsidP="008E0D22">
      <w:pPr>
        <w:pStyle w:val="a9"/>
      </w:pPr>
      <w:r w:rsidRPr="001D6263">
        <w:rPr>
          <w:rStyle w:val="a8"/>
          <w:sz w:val="16"/>
          <w:szCs w:val="16"/>
        </w:rPr>
        <w:t>*</w:t>
      </w:r>
      <w:r w:rsidRPr="001D6263">
        <w:rPr>
          <w:sz w:val="16"/>
          <w:szCs w:val="16"/>
          <w:lang w:val="en-US"/>
        </w:rPr>
        <w:t> </w:t>
      </w:r>
      <w:r w:rsidRPr="001D6263">
        <w:rPr>
          <w:sz w:val="16"/>
          <w:szCs w:val="16"/>
        </w:rPr>
        <w:t>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3">
    <w:p w:rsidR="008E0D22" w:rsidRDefault="008E0D22" w:rsidP="008E0D22">
      <w:pPr>
        <w:pStyle w:val="a9"/>
      </w:pPr>
      <w:r w:rsidRPr="001D6263">
        <w:rPr>
          <w:rStyle w:val="a8"/>
          <w:sz w:val="16"/>
          <w:szCs w:val="16"/>
        </w:rPr>
        <w:footnoteRef/>
      </w:r>
      <w:r w:rsidRPr="001D6263">
        <w:rPr>
          <w:sz w:val="16"/>
          <w:szCs w:val="16"/>
        </w:rPr>
        <w:t xml:space="preserve"> Если на одной полосе будут расположены несколько предвыборных агитационных материалов, в наименование графы также включаются слова «место на полосе».</w:t>
      </w:r>
    </w:p>
  </w:footnote>
  <w:footnote w:id="4">
    <w:p w:rsidR="008E0D22" w:rsidRDefault="008E0D22" w:rsidP="008E0D22">
      <w:r w:rsidRPr="001D6263">
        <w:rPr>
          <w:rStyle w:val="a8"/>
          <w:sz w:val="16"/>
          <w:szCs w:val="16"/>
        </w:rPr>
        <w:t>**</w:t>
      </w:r>
      <w:r w:rsidRPr="001D6263">
        <w:rPr>
          <w:sz w:val="16"/>
          <w:szCs w:val="16"/>
          <w:lang w:val="en-US"/>
        </w:rPr>
        <w:t> </w:t>
      </w:r>
      <w:r w:rsidRPr="001D6263">
        <w:rPr>
          <w:sz w:val="16"/>
          <w:szCs w:val="16"/>
        </w:rPr>
        <w:t>Протокол подписывается не менее чем двумя представителями редакции государственного периодического печатного издания.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C24" w:rsidRDefault="008E0D22">
    <w:pPr>
      <w:pStyle w:val="ab"/>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87413"/>
    <w:multiLevelType w:val="hybridMultilevel"/>
    <w:tmpl w:val="2EA263F4"/>
    <w:lvl w:ilvl="0" w:tplc="63D67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62F5F0F"/>
    <w:multiLevelType w:val="hybridMultilevel"/>
    <w:tmpl w:val="24DC93D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FF8"/>
    <w:rsid w:val="000A1827"/>
    <w:rsid w:val="000A64FA"/>
    <w:rsid w:val="001A3187"/>
    <w:rsid w:val="00227D15"/>
    <w:rsid w:val="00320FF8"/>
    <w:rsid w:val="003C484D"/>
    <w:rsid w:val="004A6A8B"/>
    <w:rsid w:val="00506904"/>
    <w:rsid w:val="00523737"/>
    <w:rsid w:val="00531569"/>
    <w:rsid w:val="005C2E42"/>
    <w:rsid w:val="0064370B"/>
    <w:rsid w:val="0074683D"/>
    <w:rsid w:val="00854521"/>
    <w:rsid w:val="008714C8"/>
    <w:rsid w:val="008E0D22"/>
    <w:rsid w:val="00921DDB"/>
    <w:rsid w:val="00B66D28"/>
    <w:rsid w:val="00CC232E"/>
    <w:rsid w:val="00CE79C8"/>
    <w:rsid w:val="00D24620"/>
    <w:rsid w:val="00DC7204"/>
    <w:rsid w:val="00DD75E9"/>
    <w:rsid w:val="00DE3D94"/>
    <w:rsid w:val="00E071A7"/>
    <w:rsid w:val="00E97618"/>
    <w:rsid w:val="00EE69A7"/>
    <w:rsid w:val="00F9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0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20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8">
    <w:name w:val="heading 8"/>
    <w:basedOn w:val="a"/>
    <w:next w:val="a"/>
    <w:link w:val="80"/>
    <w:uiPriority w:val="9"/>
    <w:semiHidden/>
    <w:unhideWhenUsed/>
    <w:qFormat/>
    <w:rsid w:val="00320FF8"/>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F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0F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0F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0FF8"/>
    <w:rPr>
      <w:color w:val="0000FF"/>
      <w:u w:val="single"/>
    </w:rPr>
  </w:style>
  <w:style w:type="character" w:customStyle="1" w:styleId="apple-converted-space">
    <w:name w:val="apple-converted-space"/>
    <w:basedOn w:val="a0"/>
    <w:rsid w:val="00320FF8"/>
  </w:style>
  <w:style w:type="character" w:customStyle="1" w:styleId="80">
    <w:name w:val="Заголовок 8 Знак"/>
    <w:basedOn w:val="a0"/>
    <w:link w:val="8"/>
    <w:uiPriority w:val="9"/>
    <w:semiHidden/>
    <w:rsid w:val="00320FF8"/>
    <w:rPr>
      <w:rFonts w:asciiTheme="majorHAnsi" w:eastAsiaTheme="majorEastAsia" w:hAnsiTheme="majorHAnsi" w:cstheme="majorBidi"/>
      <w:color w:val="404040" w:themeColor="text1" w:themeTint="BF"/>
      <w:sz w:val="20"/>
      <w:szCs w:val="20"/>
      <w:lang w:eastAsia="ru-RU"/>
    </w:rPr>
  </w:style>
  <w:style w:type="paragraph" w:styleId="a5">
    <w:name w:val="List Paragraph"/>
    <w:basedOn w:val="a"/>
    <w:uiPriority w:val="34"/>
    <w:qFormat/>
    <w:rsid w:val="00E97618"/>
    <w:pPr>
      <w:ind w:left="720"/>
      <w:contextualSpacing/>
    </w:pPr>
  </w:style>
  <w:style w:type="paragraph" w:styleId="a6">
    <w:name w:val="Balloon Text"/>
    <w:basedOn w:val="a"/>
    <w:link w:val="a7"/>
    <w:uiPriority w:val="99"/>
    <w:semiHidden/>
    <w:unhideWhenUsed/>
    <w:rsid w:val="008545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521"/>
    <w:rPr>
      <w:rFonts w:ascii="Tahoma" w:hAnsi="Tahoma" w:cs="Tahoma"/>
      <w:sz w:val="16"/>
      <w:szCs w:val="16"/>
    </w:rPr>
  </w:style>
  <w:style w:type="character" w:customStyle="1" w:styleId="10">
    <w:name w:val="Заголовок 1 Знак"/>
    <w:basedOn w:val="a0"/>
    <w:link w:val="1"/>
    <w:uiPriority w:val="9"/>
    <w:rsid w:val="00227D15"/>
    <w:rPr>
      <w:rFonts w:asciiTheme="majorHAnsi" w:eastAsiaTheme="majorEastAsia" w:hAnsiTheme="majorHAnsi" w:cstheme="majorBidi"/>
      <w:b/>
      <w:bCs/>
      <w:color w:val="365F91" w:themeColor="accent1" w:themeShade="BF"/>
      <w:sz w:val="28"/>
      <w:szCs w:val="28"/>
    </w:rPr>
  </w:style>
  <w:style w:type="character" w:styleId="a8">
    <w:name w:val="footnote reference"/>
    <w:basedOn w:val="a0"/>
    <w:rsid w:val="00227D15"/>
    <w:rPr>
      <w:vertAlign w:val="superscript"/>
    </w:rPr>
  </w:style>
  <w:style w:type="paragraph" w:styleId="a9">
    <w:name w:val="footnote text"/>
    <w:basedOn w:val="a"/>
    <w:link w:val="aa"/>
    <w:rsid w:val="00227D15"/>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227D15"/>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E0D2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E0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27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20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20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8">
    <w:name w:val="heading 8"/>
    <w:basedOn w:val="a"/>
    <w:next w:val="a"/>
    <w:link w:val="80"/>
    <w:uiPriority w:val="9"/>
    <w:semiHidden/>
    <w:unhideWhenUsed/>
    <w:qFormat/>
    <w:rsid w:val="00320FF8"/>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0F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20F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0F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0FF8"/>
    <w:rPr>
      <w:color w:val="0000FF"/>
      <w:u w:val="single"/>
    </w:rPr>
  </w:style>
  <w:style w:type="character" w:customStyle="1" w:styleId="apple-converted-space">
    <w:name w:val="apple-converted-space"/>
    <w:basedOn w:val="a0"/>
    <w:rsid w:val="00320FF8"/>
  </w:style>
  <w:style w:type="character" w:customStyle="1" w:styleId="80">
    <w:name w:val="Заголовок 8 Знак"/>
    <w:basedOn w:val="a0"/>
    <w:link w:val="8"/>
    <w:uiPriority w:val="9"/>
    <w:semiHidden/>
    <w:rsid w:val="00320FF8"/>
    <w:rPr>
      <w:rFonts w:asciiTheme="majorHAnsi" w:eastAsiaTheme="majorEastAsia" w:hAnsiTheme="majorHAnsi" w:cstheme="majorBidi"/>
      <w:color w:val="404040" w:themeColor="text1" w:themeTint="BF"/>
      <w:sz w:val="20"/>
      <w:szCs w:val="20"/>
      <w:lang w:eastAsia="ru-RU"/>
    </w:rPr>
  </w:style>
  <w:style w:type="paragraph" w:styleId="a5">
    <w:name w:val="List Paragraph"/>
    <w:basedOn w:val="a"/>
    <w:uiPriority w:val="34"/>
    <w:qFormat/>
    <w:rsid w:val="00E97618"/>
    <w:pPr>
      <w:ind w:left="720"/>
      <w:contextualSpacing/>
    </w:pPr>
  </w:style>
  <w:style w:type="paragraph" w:styleId="a6">
    <w:name w:val="Balloon Text"/>
    <w:basedOn w:val="a"/>
    <w:link w:val="a7"/>
    <w:uiPriority w:val="99"/>
    <w:semiHidden/>
    <w:unhideWhenUsed/>
    <w:rsid w:val="008545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521"/>
    <w:rPr>
      <w:rFonts w:ascii="Tahoma" w:hAnsi="Tahoma" w:cs="Tahoma"/>
      <w:sz w:val="16"/>
      <w:szCs w:val="16"/>
    </w:rPr>
  </w:style>
  <w:style w:type="character" w:customStyle="1" w:styleId="10">
    <w:name w:val="Заголовок 1 Знак"/>
    <w:basedOn w:val="a0"/>
    <w:link w:val="1"/>
    <w:uiPriority w:val="9"/>
    <w:rsid w:val="00227D15"/>
    <w:rPr>
      <w:rFonts w:asciiTheme="majorHAnsi" w:eastAsiaTheme="majorEastAsia" w:hAnsiTheme="majorHAnsi" w:cstheme="majorBidi"/>
      <w:b/>
      <w:bCs/>
      <w:color w:val="365F91" w:themeColor="accent1" w:themeShade="BF"/>
      <w:sz w:val="28"/>
      <w:szCs w:val="28"/>
    </w:rPr>
  </w:style>
  <w:style w:type="character" w:styleId="a8">
    <w:name w:val="footnote reference"/>
    <w:basedOn w:val="a0"/>
    <w:rsid w:val="00227D15"/>
    <w:rPr>
      <w:vertAlign w:val="superscript"/>
    </w:rPr>
  </w:style>
  <w:style w:type="paragraph" w:styleId="a9">
    <w:name w:val="footnote text"/>
    <w:basedOn w:val="a"/>
    <w:link w:val="aa"/>
    <w:rsid w:val="00227D15"/>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rsid w:val="00227D15"/>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8E0D2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E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7934">
      <w:bodyDiv w:val="1"/>
      <w:marLeft w:val="0"/>
      <w:marRight w:val="0"/>
      <w:marTop w:val="0"/>
      <w:marBottom w:val="0"/>
      <w:divBdr>
        <w:top w:val="none" w:sz="0" w:space="0" w:color="auto"/>
        <w:left w:val="none" w:sz="0" w:space="0" w:color="auto"/>
        <w:bottom w:val="none" w:sz="0" w:space="0" w:color="auto"/>
        <w:right w:val="none" w:sz="0" w:space="0" w:color="auto"/>
      </w:divBdr>
      <w:divsChild>
        <w:div w:id="469857900">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5462A-FC85-43B9-A872-285289D2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2400</Words>
  <Characters>13683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RePack by Diakov</cp:lastModifiedBy>
  <cp:revision>4</cp:revision>
  <cp:lastPrinted>2016-08-10T08:13:00Z</cp:lastPrinted>
  <dcterms:created xsi:type="dcterms:W3CDTF">2021-08-09T08:41:00Z</dcterms:created>
  <dcterms:modified xsi:type="dcterms:W3CDTF">2021-08-09T09:35:00Z</dcterms:modified>
</cp:coreProperties>
</file>