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B4" w:rsidRDefault="005A49B4" w:rsidP="005A49B4">
      <w:pPr>
        <w:shd w:val="clear" w:color="auto" w:fill="FFFFFF"/>
        <w:ind w:right="13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2726055</wp:posOffset>
            </wp:positionH>
            <wp:positionV relativeFrom="paragraph">
              <wp:posOffset>-619125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9B4" w:rsidRDefault="005A49B4" w:rsidP="005A49B4">
      <w:pPr>
        <w:shd w:val="clear" w:color="auto" w:fill="FFFFFF"/>
        <w:ind w:right="134"/>
        <w:jc w:val="center"/>
        <w:rPr>
          <w:b/>
          <w:bCs/>
          <w:sz w:val="28"/>
          <w:szCs w:val="28"/>
        </w:rPr>
      </w:pPr>
    </w:p>
    <w:p w:rsidR="005A49B4" w:rsidRDefault="005A49B4" w:rsidP="005A49B4">
      <w:pPr>
        <w:shd w:val="clear" w:color="auto" w:fill="FFFFFF"/>
        <w:ind w:right="134"/>
        <w:jc w:val="center"/>
        <w:rPr>
          <w:b/>
          <w:bCs/>
          <w:sz w:val="28"/>
          <w:szCs w:val="28"/>
        </w:rPr>
      </w:pPr>
    </w:p>
    <w:p w:rsidR="005A49B4" w:rsidRDefault="005A49B4" w:rsidP="005A49B4">
      <w:pPr>
        <w:shd w:val="clear" w:color="auto" w:fill="FFFFFF"/>
        <w:ind w:right="134"/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5A49B4" w:rsidRDefault="005A49B4" w:rsidP="005A49B4">
      <w:pPr>
        <w:shd w:val="clear" w:color="auto" w:fill="FFFFFF"/>
        <w:spacing w:before="144"/>
        <w:ind w:right="125"/>
        <w:jc w:val="center"/>
      </w:pPr>
      <w:r>
        <w:rPr>
          <w:b/>
          <w:bCs/>
          <w:sz w:val="28"/>
          <w:szCs w:val="28"/>
        </w:rPr>
        <w:t>КЕМЕРОВСКАЯ ОБЛАСТЬ</w:t>
      </w:r>
    </w:p>
    <w:p w:rsidR="005A49B4" w:rsidRDefault="005A49B4" w:rsidP="005A49B4">
      <w:pPr>
        <w:shd w:val="clear" w:color="auto" w:fill="FFFFFF"/>
        <w:spacing w:before="178"/>
        <w:ind w:right="125"/>
        <w:jc w:val="center"/>
      </w:pPr>
      <w:r>
        <w:rPr>
          <w:b/>
          <w:bCs/>
          <w:sz w:val="28"/>
          <w:szCs w:val="28"/>
        </w:rPr>
        <w:t>КАЛТАНСКИЙ ГОРОДСКОЙ ОКРУГ</w:t>
      </w:r>
    </w:p>
    <w:p w:rsidR="005A49B4" w:rsidRDefault="005A49B4" w:rsidP="005A49B4">
      <w:pPr>
        <w:shd w:val="clear" w:color="auto" w:fill="FFFFFF"/>
        <w:spacing w:before="149"/>
        <w:ind w:right="115"/>
        <w:jc w:val="center"/>
      </w:pPr>
      <w:r>
        <w:rPr>
          <w:b/>
          <w:bCs/>
          <w:sz w:val="28"/>
          <w:szCs w:val="28"/>
        </w:rPr>
        <w:t>АДМИНИСТРАЦИЯ КАЛТАНСКОГО ГОРОДСКОГО ОКРУГА</w:t>
      </w:r>
    </w:p>
    <w:p w:rsidR="005A49B4" w:rsidRDefault="005A49B4" w:rsidP="005A49B4">
      <w:pPr>
        <w:shd w:val="clear" w:color="auto" w:fill="FFFFFF"/>
        <w:spacing w:before="355" w:line="768" w:lineRule="exact"/>
        <w:ind w:right="106"/>
        <w:jc w:val="center"/>
      </w:pPr>
      <w:r>
        <w:rPr>
          <w:sz w:val="54"/>
          <w:szCs w:val="54"/>
        </w:rPr>
        <w:t>ПОСТАНОВЛЕНИЕ</w:t>
      </w:r>
    </w:p>
    <w:p w:rsidR="00000000" w:rsidRDefault="005A49B4">
      <w:pPr>
        <w:shd w:val="clear" w:color="auto" w:fill="FFFFFF"/>
        <w:spacing w:before="288"/>
        <w:ind w:right="86"/>
        <w:jc w:val="center"/>
      </w:pPr>
      <w:r>
        <w:rPr>
          <w:rFonts w:eastAsia="Times New Roman"/>
          <w:b/>
          <w:bCs/>
          <w:sz w:val="28"/>
          <w:szCs w:val="28"/>
        </w:rPr>
        <w:t>От 21.06.2012 г.        № 128-п</w:t>
      </w:r>
    </w:p>
    <w:p w:rsidR="00000000" w:rsidRDefault="005A49B4">
      <w:pPr>
        <w:shd w:val="clear" w:color="auto" w:fill="FFFFFF"/>
        <w:spacing w:before="317" w:line="322" w:lineRule="exact"/>
        <w:ind w:left="355"/>
      </w:pPr>
      <w:r>
        <w:rPr>
          <w:rFonts w:eastAsia="Times New Roman"/>
          <w:b/>
          <w:bCs/>
          <w:sz w:val="28"/>
          <w:szCs w:val="28"/>
        </w:rPr>
        <w:t>О внесении изменений в постановление администрации Калтанского</w:t>
      </w:r>
    </w:p>
    <w:p w:rsidR="00000000" w:rsidRDefault="005A49B4">
      <w:pPr>
        <w:shd w:val="clear" w:color="auto" w:fill="FFFFFF"/>
        <w:spacing w:line="322" w:lineRule="exact"/>
        <w:ind w:right="67"/>
        <w:jc w:val="center"/>
      </w:pPr>
      <w:r>
        <w:rPr>
          <w:rFonts w:eastAsia="Times New Roman"/>
          <w:b/>
          <w:bCs/>
          <w:sz w:val="28"/>
          <w:szCs w:val="28"/>
        </w:rPr>
        <w:t>городского округа от 26.04.2011 год</w:t>
      </w:r>
      <w:r>
        <w:rPr>
          <w:rFonts w:eastAsia="Times New Roman"/>
          <w:b/>
          <w:bCs/>
          <w:sz w:val="28"/>
          <w:szCs w:val="28"/>
        </w:rPr>
        <w:t>а № 57-п</w:t>
      </w:r>
    </w:p>
    <w:p w:rsidR="00000000" w:rsidRDefault="005A49B4">
      <w:pPr>
        <w:shd w:val="clear" w:color="auto" w:fill="FFFFFF"/>
        <w:spacing w:line="322" w:lineRule="exact"/>
        <w:ind w:right="86"/>
        <w:jc w:val="center"/>
      </w:pPr>
      <w:r>
        <w:rPr>
          <w:rFonts w:eastAsia="Times New Roman"/>
          <w:b/>
          <w:bCs/>
          <w:sz w:val="28"/>
          <w:szCs w:val="28"/>
        </w:rPr>
        <w:t>«О введении новой системы оплаты труда работников муниципальных</w:t>
      </w:r>
    </w:p>
    <w:p w:rsidR="00000000" w:rsidRDefault="005A49B4">
      <w:pPr>
        <w:shd w:val="clear" w:color="auto" w:fill="FFFFFF"/>
        <w:spacing w:line="322" w:lineRule="exact"/>
        <w:ind w:right="96"/>
        <w:jc w:val="center"/>
      </w:pPr>
      <w:r>
        <w:rPr>
          <w:rFonts w:eastAsia="Times New Roman"/>
          <w:b/>
          <w:bCs/>
          <w:sz w:val="28"/>
          <w:szCs w:val="28"/>
        </w:rPr>
        <w:t>учреждений культуры, искусства, кино и образовательных учреждений</w:t>
      </w:r>
    </w:p>
    <w:p w:rsidR="00000000" w:rsidRDefault="005A49B4">
      <w:pPr>
        <w:shd w:val="clear" w:color="auto" w:fill="FFFFFF"/>
        <w:spacing w:line="322" w:lineRule="exact"/>
        <w:ind w:right="3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культуры Кал ганского городского округа»</w:t>
      </w:r>
    </w:p>
    <w:p w:rsidR="00000000" w:rsidRDefault="005A49B4">
      <w:pPr>
        <w:shd w:val="clear" w:color="auto" w:fill="FFFFFF"/>
        <w:spacing w:before="317" w:line="322" w:lineRule="exact"/>
        <w:ind w:right="67" w:firstLine="566"/>
        <w:jc w:val="both"/>
      </w:pPr>
      <w:r>
        <w:rPr>
          <w:rFonts w:eastAsia="Times New Roman"/>
          <w:sz w:val="28"/>
          <w:szCs w:val="28"/>
        </w:rPr>
        <w:t>В соответствии со статьей 144 Трудового кодекса Российской Федерации, а такж</w:t>
      </w:r>
      <w:r>
        <w:rPr>
          <w:rFonts w:eastAsia="Times New Roman"/>
          <w:sz w:val="28"/>
          <w:szCs w:val="28"/>
        </w:rPr>
        <w:t xml:space="preserve">е с соглашением Коллегии Администрации Кемеровской области и Федерации профсоюзных организаций Кузбасса от 05.05.2010 г. № 1 «Кузбасского соглашения между Федерацией профсоюзных организаций </w:t>
      </w:r>
      <w:r>
        <w:rPr>
          <w:rFonts w:eastAsia="Times New Roman"/>
          <w:spacing w:val="-2"/>
          <w:sz w:val="28"/>
          <w:szCs w:val="28"/>
        </w:rPr>
        <w:t>Кузбасса, Коллегии Администрации Кемеровской области и работодател</w:t>
      </w:r>
      <w:r>
        <w:rPr>
          <w:rFonts w:eastAsia="Times New Roman"/>
          <w:spacing w:val="-2"/>
          <w:sz w:val="28"/>
          <w:szCs w:val="28"/>
        </w:rPr>
        <w:t xml:space="preserve">ями </w:t>
      </w:r>
      <w:r>
        <w:rPr>
          <w:rFonts w:eastAsia="Times New Roman"/>
          <w:sz w:val="28"/>
          <w:szCs w:val="28"/>
        </w:rPr>
        <w:t>Кемеровской области на 2010-2012 годы»:</w:t>
      </w:r>
    </w:p>
    <w:p w:rsidR="00000000" w:rsidRDefault="005A49B4">
      <w:pPr>
        <w:shd w:val="clear" w:color="auto" w:fill="FFFFFF"/>
        <w:spacing w:line="322" w:lineRule="exact"/>
        <w:ind w:left="14" w:right="48" w:firstLine="754"/>
        <w:jc w:val="both"/>
      </w:pPr>
      <w:r w:rsidRPr="005A49B4"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 xml:space="preserve">Внести в Положение об оплате и труда работников муниципальных </w:t>
      </w:r>
      <w:r>
        <w:rPr>
          <w:rFonts w:eastAsia="Times New Roman"/>
          <w:sz w:val="28"/>
          <w:szCs w:val="28"/>
        </w:rPr>
        <w:t xml:space="preserve">учреждений культуры, искусства, кино и образовательных учреждений </w:t>
      </w:r>
      <w:r>
        <w:rPr>
          <w:rFonts w:eastAsia="Times New Roman"/>
          <w:spacing w:val="-1"/>
          <w:sz w:val="28"/>
          <w:szCs w:val="28"/>
        </w:rPr>
        <w:t xml:space="preserve">культуры Калтанского городского округа, утвержденное Постановлением </w:t>
      </w:r>
      <w:r>
        <w:rPr>
          <w:rFonts w:eastAsia="Times New Roman"/>
          <w:spacing w:val="-3"/>
          <w:sz w:val="28"/>
          <w:szCs w:val="28"/>
        </w:rPr>
        <w:t>администрации</w:t>
      </w:r>
      <w:r>
        <w:rPr>
          <w:rFonts w:eastAsia="Times New Roman"/>
          <w:spacing w:val="-3"/>
          <w:sz w:val="28"/>
          <w:szCs w:val="28"/>
        </w:rPr>
        <w:t xml:space="preserve"> Калтанского городского округа от 26.04.2011 г. №</w:t>
      </w:r>
      <w:r w:rsidRPr="005A49B4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57-п «О </w:t>
      </w:r>
      <w:r>
        <w:rPr>
          <w:rFonts w:eastAsia="Times New Roman"/>
          <w:spacing w:val="-2"/>
          <w:sz w:val="28"/>
          <w:szCs w:val="28"/>
        </w:rPr>
        <w:t xml:space="preserve">введении новой системы оплаты труда работников муниципальных учреждений </w:t>
      </w:r>
      <w:r>
        <w:rPr>
          <w:rFonts w:eastAsia="Times New Roman"/>
          <w:sz w:val="28"/>
          <w:szCs w:val="28"/>
        </w:rPr>
        <w:t>культуры, искусства, кино и образовательных учреждений культуры Калтанского городского округа»:</w:t>
      </w:r>
    </w:p>
    <w:p w:rsidR="00000000" w:rsidRDefault="005A49B4" w:rsidP="005A49B4">
      <w:pPr>
        <w:shd w:val="clear" w:color="auto" w:fill="FFFFFF"/>
        <w:spacing w:before="5" w:line="322" w:lineRule="exact"/>
        <w:ind w:left="29" w:firstLine="763"/>
        <w:jc w:val="both"/>
      </w:pPr>
      <w:r>
        <w:rPr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Абзац 4 пункта 7.7. излож</w:t>
      </w:r>
      <w:r>
        <w:rPr>
          <w:rFonts w:eastAsia="Times New Roman"/>
          <w:sz w:val="28"/>
          <w:szCs w:val="28"/>
        </w:rPr>
        <w:t xml:space="preserve">ить в следующей редакции: «оплата труда </w:t>
      </w:r>
      <w:r>
        <w:rPr>
          <w:rFonts w:eastAsia="Times New Roman"/>
          <w:spacing w:val="-1"/>
          <w:sz w:val="28"/>
          <w:szCs w:val="28"/>
        </w:rPr>
        <w:t>за работу в ночное время (с 22 часов до 6 часов) составляет 35 процентов части оклада (должностного оклада, ставки заработной платы) и вечернее время (с 18 часов до 22 часов) составляет 20 процентов части оклада (дол</w:t>
      </w:r>
      <w:r>
        <w:rPr>
          <w:rFonts w:eastAsia="Times New Roman"/>
          <w:spacing w:val="-1"/>
          <w:sz w:val="28"/>
          <w:szCs w:val="28"/>
        </w:rPr>
        <w:t xml:space="preserve">жностного оклада, </w:t>
      </w:r>
      <w:r>
        <w:rPr>
          <w:rFonts w:eastAsia="Times New Roman"/>
          <w:sz w:val="28"/>
          <w:szCs w:val="28"/>
        </w:rPr>
        <w:t xml:space="preserve">ставки заработной платы) и определяется в соответствии с Кузбасским соглашением между Федерацией профсоюзных организаций Кузбасса, Коллегией Администрации Кемеровской области и работодателями Кемеровской области на 2010-2012 годы. Размер </w:t>
      </w:r>
      <w:r>
        <w:rPr>
          <w:rFonts w:eastAsia="Times New Roman"/>
          <w:sz w:val="28"/>
          <w:szCs w:val="28"/>
        </w:rPr>
        <w:t xml:space="preserve">доплаты за час работы </w:t>
      </w:r>
      <w:r>
        <w:rPr>
          <w:rFonts w:eastAsia="Times New Roman"/>
          <w:spacing w:val="-1"/>
          <w:sz w:val="28"/>
          <w:szCs w:val="28"/>
        </w:rPr>
        <w:t xml:space="preserve">определяется путем деления оклада (должностного оклада), ставки заработной </w:t>
      </w:r>
      <w:r>
        <w:rPr>
          <w:rFonts w:eastAsia="Times New Roman"/>
          <w:sz w:val="28"/>
          <w:szCs w:val="28"/>
        </w:rPr>
        <w:t xml:space="preserve">платы на среднемесячное количество рабочих часов в соответствующем календарном      году      в      зависимости      от      установленной      </w:t>
      </w:r>
      <w:r>
        <w:rPr>
          <w:rFonts w:eastAsia="Times New Roman"/>
          <w:sz w:val="28"/>
          <w:szCs w:val="28"/>
        </w:rPr>
        <w:lastRenderedPageBreak/>
        <w:t xml:space="preserve">работнику </w:t>
      </w:r>
      <w:r>
        <w:rPr>
          <w:rFonts w:eastAsia="Times New Roman"/>
          <w:spacing w:val="-9"/>
          <w:sz w:val="30"/>
          <w:szCs w:val="30"/>
        </w:rPr>
        <w:t>продолжительности рабочей недели».</w:t>
      </w:r>
    </w:p>
    <w:p w:rsidR="00000000" w:rsidRDefault="005A49B4">
      <w:pPr>
        <w:shd w:val="clear" w:color="auto" w:fill="FFFFFF"/>
        <w:spacing w:line="326" w:lineRule="exact"/>
        <w:ind w:left="5" w:firstLine="715"/>
      </w:pPr>
      <w:r>
        <w:rPr>
          <w:spacing w:val="-7"/>
          <w:sz w:val="30"/>
          <w:szCs w:val="30"/>
        </w:rPr>
        <w:t xml:space="preserve">2.    </w:t>
      </w:r>
      <w:r>
        <w:rPr>
          <w:rFonts w:eastAsia="Times New Roman"/>
          <w:spacing w:val="-7"/>
          <w:sz w:val="30"/>
          <w:szCs w:val="30"/>
        </w:rPr>
        <w:t xml:space="preserve">Настоящее    постановление    подлежит   опубликованию    на   сайте </w:t>
      </w:r>
      <w:r>
        <w:rPr>
          <w:rFonts w:eastAsia="Times New Roman"/>
          <w:sz w:val="30"/>
          <w:szCs w:val="30"/>
        </w:rPr>
        <w:t>администрации Калтанского городского округа.</w:t>
      </w:r>
    </w:p>
    <w:p w:rsidR="00000000" w:rsidRDefault="005A49B4">
      <w:pPr>
        <w:shd w:val="clear" w:color="auto" w:fill="FFFFFF"/>
        <w:spacing w:after="168" w:line="326" w:lineRule="exact"/>
        <w:ind w:left="19" w:firstLine="557"/>
      </w:pPr>
      <w:r>
        <w:rPr>
          <w:spacing w:val="-2"/>
          <w:sz w:val="30"/>
          <w:szCs w:val="30"/>
        </w:rPr>
        <w:t xml:space="preserve">3. </w:t>
      </w:r>
      <w:r>
        <w:rPr>
          <w:rFonts w:eastAsia="Times New Roman"/>
          <w:spacing w:val="-2"/>
          <w:sz w:val="30"/>
          <w:szCs w:val="30"/>
        </w:rPr>
        <w:t xml:space="preserve">Контроль за исполнением постановления  возложить на заместителя </w:t>
      </w:r>
      <w:r>
        <w:rPr>
          <w:rFonts w:eastAsia="Times New Roman"/>
          <w:spacing w:val="-10"/>
          <w:sz w:val="30"/>
          <w:szCs w:val="30"/>
        </w:rPr>
        <w:t>главы Калт</w:t>
      </w:r>
      <w:r>
        <w:rPr>
          <w:rFonts w:eastAsia="Times New Roman"/>
          <w:spacing w:val="-10"/>
          <w:sz w:val="30"/>
          <w:szCs w:val="30"/>
        </w:rPr>
        <w:t>анского городского округа по социальным вопросам Клюеву А.Б.</w:t>
      </w:r>
    </w:p>
    <w:p w:rsidR="00000000" w:rsidRDefault="005A49B4">
      <w:pPr>
        <w:shd w:val="clear" w:color="auto" w:fill="FFFFFF"/>
        <w:spacing w:after="168" w:line="326" w:lineRule="exact"/>
        <w:ind w:left="19" w:firstLine="557"/>
        <w:sectPr w:rsidR="00000000" w:rsidSect="005A49B4">
          <w:pgSz w:w="11909" w:h="16834"/>
          <w:pgMar w:top="1440" w:right="760" w:bottom="720" w:left="1453" w:header="720" w:footer="720" w:gutter="0"/>
          <w:cols w:space="60"/>
          <w:noEndnote/>
        </w:sectPr>
      </w:pPr>
    </w:p>
    <w:p w:rsidR="005A49B4" w:rsidRPr="005A49B4" w:rsidRDefault="005A49B4" w:rsidP="005A49B4">
      <w:pPr>
        <w:shd w:val="clear" w:color="auto" w:fill="FFFFFF"/>
        <w:spacing w:before="149" w:line="326" w:lineRule="exact"/>
        <w:ind w:left="10"/>
        <w:rPr>
          <w:rFonts w:eastAsia="Times New Roman"/>
          <w:b/>
          <w:sz w:val="30"/>
          <w:szCs w:val="30"/>
        </w:rPr>
      </w:pPr>
      <w:r w:rsidRPr="005A49B4">
        <w:rPr>
          <w:rFonts w:eastAsia="Times New Roman"/>
          <w:b/>
          <w:sz w:val="30"/>
          <w:szCs w:val="30"/>
        </w:rPr>
        <w:lastRenderedPageBreak/>
        <w:t xml:space="preserve">Глава Калтанского </w:t>
      </w:r>
    </w:p>
    <w:p w:rsidR="005A49B4" w:rsidRPr="005A49B4" w:rsidRDefault="005A49B4" w:rsidP="005A49B4">
      <w:pPr>
        <w:shd w:val="clear" w:color="auto" w:fill="FFFFFF"/>
        <w:spacing w:before="149" w:line="326" w:lineRule="exact"/>
        <w:ind w:left="10"/>
        <w:rPr>
          <w:b/>
        </w:rPr>
      </w:pPr>
      <w:r w:rsidRPr="005A49B4">
        <w:rPr>
          <w:rFonts w:eastAsia="Times New Roman"/>
          <w:b/>
          <w:spacing w:val="-3"/>
          <w:sz w:val="30"/>
          <w:szCs w:val="30"/>
        </w:rPr>
        <w:t>городского ок</w:t>
      </w:r>
      <w:bookmarkStart w:id="0" w:name="_GoBack"/>
      <w:bookmarkEnd w:id="0"/>
      <w:r w:rsidRPr="005A49B4">
        <w:rPr>
          <w:rFonts w:eastAsia="Times New Roman"/>
          <w:b/>
          <w:spacing w:val="-3"/>
          <w:sz w:val="30"/>
          <w:szCs w:val="30"/>
        </w:rPr>
        <w:t>руга</w:t>
      </w:r>
      <w:r w:rsidRPr="005A49B4">
        <w:rPr>
          <w:rFonts w:eastAsia="Times New Roman"/>
          <w:b/>
          <w:spacing w:val="-3"/>
          <w:sz w:val="30"/>
          <w:szCs w:val="30"/>
        </w:rPr>
        <w:tab/>
      </w:r>
      <w:r w:rsidRPr="005A49B4">
        <w:rPr>
          <w:rFonts w:eastAsia="Times New Roman"/>
          <w:b/>
          <w:spacing w:val="-3"/>
          <w:sz w:val="30"/>
          <w:szCs w:val="30"/>
        </w:rPr>
        <w:tab/>
      </w:r>
      <w:r w:rsidRPr="005A49B4">
        <w:rPr>
          <w:rFonts w:eastAsia="Times New Roman"/>
          <w:b/>
          <w:spacing w:val="-3"/>
          <w:sz w:val="30"/>
          <w:szCs w:val="30"/>
        </w:rPr>
        <w:tab/>
      </w:r>
      <w:r w:rsidRPr="005A49B4">
        <w:rPr>
          <w:rFonts w:eastAsia="Times New Roman"/>
          <w:b/>
          <w:spacing w:val="-3"/>
          <w:sz w:val="30"/>
          <w:szCs w:val="30"/>
        </w:rPr>
        <w:tab/>
      </w:r>
      <w:r w:rsidRPr="005A49B4">
        <w:rPr>
          <w:rFonts w:eastAsia="Times New Roman"/>
          <w:b/>
          <w:spacing w:val="-3"/>
          <w:sz w:val="30"/>
          <w:szCs w:val="30"/>
        </w:rPr>
        <w:tab/>
        <w:t>И.Ф. Голдинов</w:t>
      </w:r>
    </w:p>
    <w:sectPr w:rsidR="005A49B4" w:rsidRPr="005A49B4" w:rsidSect="005A49B4">
      <w:type w:val="continuous"/>
      <w:pgSz w:w="11909" w:h="16834"/>
      <w:pgMar w:top="1440" w:right="852" w:bottom="720" w:left="14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B4"/>
    <w:rsid w:val="005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2017-09-12T04:04:00Z</dcterms:created>
  <dcterms:modified xsi:type="dcterms:W3CDTF">2017-09-12T04:06:00Z</dcterms:modified>
</cp:coreProperties>
</file>